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E223" w14:textId="5CE250B7" w:rsidR="00CB4F77" w:rsidRPr="005C3292" w:rsidRDefault="005C3292" w:rsidP="00CB4F77">
      <w:pPr>
        <w:pStyle w:val="Documenttitlecover"/>
        <w:framePr w:wrap="auto" w:vAnchor="margin" w:hAnchor="text" w:xAlign="left" w:yAlign="inline"/>
        <w:suppressOverlap w:val="0"/>
        <w:jc w:val="both"/>
        <w:rPr>
          <w:color w:val="002060"/>
          <w:sz w:val="56"/>
          <w:szCs w:val="56"/>
        </w:rPr>
      </w:pPr>
      <w:r w:rsidRPr="005C3292">
        <w:rPr>
          <w:color w:val="002060"/>
          <w:sz w:val="56"/>
          <w:szCs w:val="56"/>
        </w:rPr>
        <w:t>George’s Trust</w:t>
      </w:r>
    </w:p>
    <w:p w14:paraId="1C31460A" w14:textId="77777777" w:rsidR="00CB4F77" w:rsidRPr="005C3292" w:rsidRDefault="00CB4F77" w:rsidP="00CB4F77">
      <w:pPr>
        <w:pStyle w:val="Documenttitlecover"/>
        <w:framePr w:wrap="auto" w:vAnchor="margin" w:hAnchor="text" w:xAlign="left" w:yAlign="inline"/>
        <w:suppressOverlap w:val="0"/>
        <w:jc w:val="both"/>
        <w:rPr>
          <w:color w:val="002060"/>
          <w:sz w:val="56"/>
          <w:szCs w:val="56"/>
        </w:rPr>
      </w:pPr>
      <w:r w:rsidRPr="005C3292">
        <w:rPr>
          <w:color w:val="002060"/>
          <w:sz w:val="56"/>
          <w:szCs w:val="56"/>
        </w:rPr>
        <w:t>Safeguarding Policy</w:t>
      </w:r>
    </w:p>
    <w:p w14:paraId="483D9FF0" w14:textId="77777777" w:rsidR="00CB4F77" w:rsidRPr="005C3292" w:rsidRDefault="00CB4F77" w:rsidP="00F62EA8">
      <w:pPr>
        <w:pStyle w:val="Heading2"/>
        <w:rPr>
          <w:color w:val="92D050"/>
        </w:rPr>
      </w:pPr>
      <w:r w:rsidRPr="005C3292">
        <w:rPr>
          <w:color w:val="92D050"/>
        </w:rPr>
        <w:t>Purpose</w:t>
      </w:r>
    </w:p>
    <w:p w14:paraId="7F2D9D17" w14:textId="23D8C278" w:rsidR="00CB4F77" w:rsidRPr="005C3292" w:rsidRDefault="00CB4F77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>The purpose of this policy is to protect people, particularly children</w:t>
      </w:r>
      <w:r w:rsidR="00451F7A">
        <w:rPr>
          <w:rFonts w:ascii="Arial" w:hAnsi="Arial" w:cs="Arial"/>
          <w:color w:val="002060"/>
        </w:rPr>
        <w:t xml:space="preserve"> (under 18)</w:t>
      </w:r>
      <w:r w:rsidRPr="005C3292">
        <w:rPr>
          <w:rFonts w:ascii="Arial" w:hAnsi="Arial" w:cs="Arial"/>
          <w:color w:val="002060"/>
        </w:rPr>
        <w:t xml:space="preserve">, </w:t>
      </w:r>
      <w:r w:rsidR="005C3292" w:rsidRPr="005C3292">
        <w:rPr>
          <w:rFonts w:ascii="Arial" w:hAnsi="Arial" w:cs="Arial"/>
          <w:color w:val="002060"/>
        </w:rPr>
        <w:t xml:space="preserve">young </w:t>
      </w:r>
      <w:r w:rsidRPr="005C3292">
        <w:rPr>
          <w:rFonts w:ascii="Arial" w:hAnsi="Arial" w:cs="Arial"/>
          <w:color w:val="002060"/>
        </w:rPr>
        <w:t xml:space="preserve">adults and </w:t>
      </w:r>
      <w:r w:rsidR="005C3292" w:rsidRPr="005C3292">
        <w:rPr>
          <w:rFonts w:ascii="Arial" w:hAnsi="Arial" w:cs="Arial"/>
          <w:color w:val="002060"/>
        </w:rPr>
        <w:t>vulnerable adults</w:t>
      </w:r>
      <w:r w:rsidRPr="005C3292">
        <w:rPr>
          <w:rFonts w:ascii="Arial" w:hAnsi="Arial" w:cs="Arial"/>
          <w:color w:val="002060"/>
        </w:rPr>
        <w:t xml:space="preserve">, from any harm that may be caused due to their </w:t>
      </w:r>
      <w:r w:rsidR="005C3292" w:rsidRPr="005C3292">
        <w:rPr>
          <w:rFonts w:ascii="Arial" w:hAnsi="Arial" w:cs="Arial"/>
          <w:color w:val="002060"/>
        </w:rPr>
        <w:t>encountering</w:t>
      </w:r>
      <w:r w:rsidRPr="005C3292">
        <w:rPr>
          <w:rFonts w:ascii="Arial" w:hAnsi="Arial" w:cs="Arial"/>
          <w:color w:val="002060"/>
        </w:rPr>
        <w:t xml:space="preserve"> </w:t>
      </w:r>
      <w:r w:rsidR="005C3292" w:rsidRPr="005C3292">
        <w:rPr>
          <w:rFonts w:ascii="Arial" w:hAnsi="Arial" w:cs="Arial"/>
          <w:color w:val="002060"/>
        </w:rPr>
        <w:t>George’s Trust</w:t>
      </w:r>
      <w:r w:rsidRPr="005C3292">
        <w:rPr>
          <w:rFonts w:ascii="Arial" w:hAnsi="Arial" w:cs="Arial"/>
          <w:color w:val="002060"/>
        </w:rPr>
        <w:t>. This includes harm arising from</w:t>
      </w:r>
      <w:r w:rsidR="00BB4FD3" w:rsidRPr="005C3292">
        <w:rPr>
          <w:rFonts w:ascii="Arial" w:hAnsi="Arial" w:cs="Arial"/>
          <w:color w:val="002060"/>
        </w:rPr>
        <w:t>:</w:t>
      </w:r>
      <w:r w:rsidRPr="005C3292">
        <w:rPr>
          <w:rFonts w:ascii="Arial" w:hAnsi="Arial" w:cs="Arial"/>
          <w:color w:val="002060"/>
        </w:rPr>
        <w:t xml:space="preserve"> </w:t>
      </w:r>
    </w:p>
    <w:p w14:paraId="13F07292" w14:textId="6822530C" w:rsidR="00CB4F77" w:rsidRPr="005C3292" w:rsidRDefault="00CB4F77" w:rsidP="00CB4F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The conduct of </w:t>
      </w:r>
      <w:r w:rsidR="005C3292" w:rsidRPr="005C3292">
        <w:rPr>
          <w:rFonts w:ascii="Arial" w:hAnsi="Arial" w:cs="Arial"/>
          <w:color w:val="002060"/>
        </w:rPr>
        <w:t>trustees and volunteers.</w:t>
      </w:r>
    </w:p>
    <w:p w14:paraId="0A67FE38" w14:textId="02A0FCEA" w:rsidR="00CB4F77" w:rsidRPr="005C3292" w:rsidRDefault="00CB4F77" w:rsidP="00CB4F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>The design and implementation of</w:t>
      </w:r>
      <w:r w:rsidR="005C3292" w:rsidRPr="005C3292">
        <w:rPr>
          <w:rFonts w:ascii="Arial" w:hAnsi="Arial" w:cs="Arial"/>
          <w:color w:val="002060"/>
        </w:rPr>
        <w:t xml:space="preserve"> George</w:t>
      </w:r>
      <w:r w:rsidRPr="005C3292">
        <w:rPr>
          <w:rFonts w:ascii="Arial" w:hAnsi="Arial" w:cs="Arial"/>
          <w:color w:val="002060"/>
        </w:rPr>
        <w:t>’s</w:t>
      </w:r>
      <w:r w:rsidR="005C3292" w:rsidRPr="005C3292">
        <w:rPr>
          <w:rFonts w:ascii="Arial" w:hAnsi="Arial" w:cs="Arial"/>
          <w:color w:val="002060"/>
        </w:rPr>
        <w:t xml:space="preserve"> Trust events</w:t>
      </w:r>
      <w:r w:rsidRPr="005C3292">
        <w:rPr>
          <w:rFonts w:ascii="Arial" w:hAnsi="Arial" w:cs="Arial"/>
          <w:color w:val="002060"/>
        </w:rPr>
        <w:t xml:space="preserve"> and activities </w:t>
      </w:r>
    </w:p>
    <w:p w14:paraId="487AC0E6" w14:textId="77777777" w:rsidR="00451F7A" w:rsidRDefault="00451F7A" w:rsidP="00CB4F77">
      <w:pPr>
        <w:jc w:val="both"/>
        <w:rPr>
          <w:rFonts w:ascii="Arial" w:hAnsi="Arial" w:cs="Arial"/>
          <w:color w:val="002060"/>
        </w:rPr>
      </w:pPr>
    </w:p>
    <w:p w14:paraId="07C52EF5" w14:textId="367F30AA" w:rsidR="00CB4F77" w:rsidRPr="005C3292" w:rsidRDefault="00CB4F77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The policy lays out the commitments made by </w:t>
      </w:r>
      <w:r w:rsidR="005C3292" w:rsidRPr="005C3292">
        <w:rPr>
          <w:rFonts w:ascii="Arial" w:hAnsi="Arial" w:cs="Arial"/>
          <w:color w:val="002060"/>
        </w:rPr>
        <w:t>George’s Trust and</w:t>
      </w:r>
      <w:r w:rsidRPr="005C3292">
        <w:rPr>
          <w:rFonts w:ascii="Arial" w:hAnsi="Arial" w:cs="Arial"/>
          <w:color w:val="002060"/>
        </w:rPr>
        <w:t xml:space="preserve"> informs </w:t>
      </w:r>
      <w:r w:rsidR="00451F7A">
        <w:rPr>
          <w:rFonts w:ascii="Arial" w:hAnsi="Arial" w:cs="Arial"/>
          <w:color w:val="002060"/>
        </w:rPr>
        <w:t>T</w:t>
      </w:r>
      <w:r w:rsidR="005C3292" w:rsidRPr="005C3292">
        <w:rPr>
          <w:rFonts w:ascii="Arial" w:hAnsi="Arial" w:cs="Arial"/>
          <w:color w:val="002060"/>
        </w:rPr>
        <w:t>rustees</w:t>
      </w:r>
      <w:r w:rsidRPr="005C3292">
        <w:rPr>
          <w:rFonts w:ascii="Arial" w:hAnsi="Arial" w:cs="Arial"/>
          <w:color w:val="002060"/>
        </w:rPr>
        <w:t xml:space="preserve"> and </w:t>
      </w:r>
      <w:r w:rsidR="005C3292" w:rsidRPr="005C3292">
        <w:rPr>
          <w:rFonts w:ascii="Arial" w:hAnsi="Arial" w:cs="Arial"/>
          <w:color w:val="002060"/>
        </w:rPr>
        <w:t>volunteers o</w:t>
      </w:r>
      <w:r w:rsidRPr="005C3292">
        <w:rPr>
          <w:rFonts w:ascii="Arial" w:hAnsi="Arial" w:cs="Arial"/>
          <w:color w:val="002060"/>
        </w:rPr>
        <w:t xml:space="preserve">f their responsibilities in relation to safeguarding. </w:t>
      </w:r>
    </w:p>
    <w:p w14:paraId="3EAA7995" w14:textId="55396C63" w:rsidR="00CB4F77" w:rsidRPr="005C3292" w:rsidRDefault="00CB4F77" w:rsidP="005C3292">
      <w:pPr>
        <w:jc w:val="both"/>
        <w:rPr>
          <w:rFonts w:ascii="Arial" w:hAnsi="Arial" w:cs="Arial"/>
          <w:color w:val="002060"/>
          <w:lang w:val="en-US"/>
        </w:rPr>
      </w:pPr>
      <w:r w:rsidRPr="005C3292">
        <w:rPr>
          <w:rFonts w:ascii="Arial" w:hAnsi="Arial" w:cs="Arial"/>
          <w:color w:val="002060"/>
          <w:lang w:val="en-US"/>
        </w:rPr>
        <w:t xml:space="preserve">This policy does not cover: </w:t>
      </w:r>
    </w:p>
    <w:p w14:paraId="2D072285" w14:textId="2361A297" w:rsidR="00CB4F77" w:rsidRPr="005C3292" w:rsidRDefault="00CB4F77" w:rsidP="00CB4F7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2060"/>
          <w:lang w:val="en-US"/>
        </w:rPr>
      </w:pPr>
      <w:r w:rsidRPr="005C3292">
        <w:rPr>
          <w:rFonts w:ascii="Arial" w:hAnsi="Arial" w:cs="Arial"/>
          <w:color w:val="002060"/>
          <w:lang w:val="en-US"/>
        </w:rPr>
        <w:t xml:space="preserve">Safeguarding concerns in the wider community not perpetrated by </w:t>
      </w:r>
      <w:r w:rsidR="005C3292" w:rsidRPr="005C3292">
        <w:rPr>
          <w:rFonts w:ascii="Arial" w:hAnsi="Arial" w:cs="Arial"/>
          <w:color w:val="002060"/>
          <w:lang w:val="en-US"/>
        </w:rPr>
        <w:t xml:space="preserve">George’s Trust </w:t>
      </w:r>
      <w:r w:rsidRPr="005C3292">
        <w:rPr>
          <w:rFonts w:ascii="Arial" w:hAnsi="Arial" w:cs="Arial"/>
          <w:color w:val="002060"/>
          <w:lang w:val="en-US"/>
        </w:rPr>
        <w:t xml:space="preserve">or associated </w:t>
      </w:r>
      <w:r w:rsidR="005C3292" w:rsidRPr="005C3292">
        <w:rPr>
          <w:rFonts w:ascii="Arial" w:hAnsi="Arial" w:cs="Arial"/>
          <w:color w:val="002060"/>
          <w:lang w:val="en-US"/>
        </w:rPr>
        <w:t>volunteers.</w:t>
      </w:r>
    </w:p>
    <w:p w14:paraId="4EA19E3F" w14:textId="77777777" w:rsidR="00CB4F77" w:rsidRPr="005C3292" w:rsidRDefault="00CB4F77" w:rsidP="00F62EA8">
      <w:pPr>
        <w:pStyle w:val="Heading2"/>
        <w:rPr>
          <w:color w:val="92D050"/>
        </w:rPr>
      </w:pPr>
      <w:r w:rsidRPr="005C3292">
        <w:rPr>
          <w:color w:val="92D050"/>
        </w:rPr>
        <w:t>What is safeguarding?</w:t>
      </w:r>
    </w:p>
    <w:p w14:paraId="762AF7E8" w14:textId="31865910" w:rsidR="00FD05B4" w:rsidRPr="005C3292" w:rsidRDefault="00FD05B4" w:rsidP="00CB4F77">
      <w:pPr>
        <w:jc w:val="both"/>
        <w:rPr>
          <w:rFonts w:ascii="Arial" w:hAnsi="Arial" w:cs="Arial"/>
          <w:color w:val="002060"/>
          <w:lang w:val="en-US"/>
        </w:rPr>
      </w:pPr>
      <w:r w:rsidRPr="005C3292">
        <w:rPr>
          <w:rFonts w:ascii="Arial" w:hAnsi="Arial" w:cs="Arial"/>
          <w:color w:val="002060"/>
          <w:lang w:val="en-US"/>
        </w:rPr>
        <w:t>In the UK, safeguarding means protecting peoples' health, wellbeing and human rights, and enabling them to live free from harm, abuse and neglect</w:t>
      </w:r>
      <w:r w:rsidRPr="005C3292">
        <w:rPr>
          <w:rStyle w:val="FootnoteReference"/>
          <w:rFonts w:ascii="Arial" w:hAnsi="Arial" w:cs="Arial"/>
          <w:color w:val="002060"/>
          <w:lang w:val="en-US"/>
        </w:rPr>
        <w:footnoteReference w:id="1"/>
      </w:r>
    </w:p>
    <w:p w14:paraId="2F49ED5B" w14:textId="4AE030F0" w:rsidR="00FD05B4" w:rsidRPr="005C3292" w:rsidRDefault="00FD05B4" w:rsidP="00FD05B4">
      <w:pPr>
        <w:jc w:val="both"/>
        <w:rPr>
          <w:rFonts w:ascii="Arial" w:hAnsi="Arial" w:cs="Arial"/>
          <w:color w:val="002060"/>
          <w:lang w:val="en-US"/>
        </w:rPr>
      </w:pPr>
      <w:r w:rsidRPr="005C3292">
        <w:rPr>
          <w:rFonts w:ascii="Arial" w:hAnsi="Arial" w:cs="Arial"/>
          <w:color w:val="002060"/>
          <w:lang w:val="en-US"/>
        </w:rPr>
        <w:t xml:space="preserve">In our sector, </w:t>
      </w:r>
      <w:r w:rsidR="003A2C1F" w:rsidRPr="005C3292">
        <w:rPr>
          <w:rFonts w:ascii="Arial" w:hAnsi="Arial" w:cs="Arial"/>
          <w:color w:val="002060"/>
          <w:lang w:val="en-US"/>
        </w:rPr>
        <w:t xml:space="preserve">we understand it to mean </w:t>
      </w:r>
      <w:r w:rsidRPr="005C3292">
        <w:rPr>
          <w:rFonts w:ascii="Arial" w:hAnsi="Arial" w:cs="Arial"/>
          <w:color w:val="002060"/>
          <w:lang w:val="en-US"/>
        </w:rPr>
        <w:t>protecting people, including children</w:t>
      </w:r>
      <w:r w:rsidR="005C3292" w:rsidRPr="005C3292">
        <w:rPr>
          <w:rFonts w:ascii="Arial" w:hAnsi="Arial" w:cs="Arial"/>
          <w:color w:val="002060"/>
          <w:lang w:val="en-US"/>
        </w:rPr>
        <w:t>, young adults and vulnerable</w:t>
      </w:r>
      <w:r w:rsidRPr="005C3292">
        <w:rPr>
          <w:rFonts w:ascii="Arial" w:hAnsi="Arial" w:cs="Arial"/>
          <w:color w:val="002060"/>
          <w:lang w:val="en-US"/>
        </w:rPr>
        <w:t xml:space="preserve"> adults, from harm that arises from </w:t>
      </w:r>
      <w:r w:rsidR="005C3292" w:rsidRPr="005C3292">
        <w:rPr>
          <w:rFonts w:ascii="Arial" w:hAnsi="Arial" w:cs="Arial"/>
          <w:color w:val="002060"/>
          <w:lang w:val="en-US"/>
        </w:rPr>
        <w:t>encountering</w:t>
      </w:r>
      <w:r w:rsidRPr="005C3292">
        <w:rPr>
          <w:rFonts w:ascii="Arial" w:hAnsi="Arial" w:cs="Arial"/>
          <w:color w:val="002060"/>
          <w:lang w:val="en-US"/>
        </w:rPr>
        <w:t xml:space="preserve"> our </w:t>
      </w:r>
      <w:r w:rsidR="00451F7A">
        <w:rPr>
          <w:rFonts w:ascii="Arial" w:hAnsi="Arial" w:cs="Arial"/>
          <w:color w:val="002060"/>
          <w:lang w:val="en-US"/>
        </w:rPr>
        <w:t>T</w:t>
      </w:r>
      <w:r w:rsidR="005C3292" w:rsidRPr="005C3292">
        <w:rPr>
          <w:rFonts w:ascii="Arial" w:hAnsi="Arial" w:cs="Arial"/>
          <w:color w:val="002060"/>
          <w:lang w:val="en-US"/>
        </w:rPr>
        <w:t>rustees and events.</w:t>
      </w:r>
    </w:p>
    <w:p w14:paraId="16E355F6" w14:textId="150A8570" w:rsidR="00CB4F77" w:rsidRPr="005C3292" w:rsidRDefault="00CB4F77" w:rsidP="00F62EA8">
      <w:pPr>
        <w:pStyle w:val="Heading2"/>
        <w:rPr>
          <w:color w:val="92D050"/>
        </w:rPr>
      </w:pPr>
      <w:r w:rsidRPr="005C3292">
        <w:rPr>
          <w:color w:val="92D050"/>
        </w:rPr>
        <w:t>Policy Statement</w:t>
      </w:r>
    </w:p>
    <w:p w14:paraId="2A657E6F" w14:textId="5A424453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George’s Trust </w:t>
      </w:r>
      <w:r w:rsidR="00CB4F77" w:rsidRPr="005C3292">
        <w:rPr>
          <w:rFonts w:ascii="Arial" w:hAnsi="Arial" w:cs="Arial"/>
          <w:color w:val="002060"/>
        </w:rPr>
        <w:t xml:space="preserve">believes that everyone we </w:t>
      </w:r>
      <w:r w:rsidRPr="005C3292">
        <w:rPr>
          <w:rFonts w:ascii="Arial" w:hAnsi="Arial" w:cs="Arial"/>
          <w:color w:val="002060"/>
        </w:rPr>
        <w:t>encounter</w:t>
      </w:r>
      <w:r w:rsidR="00CB4F77" w:rsidRPr="005C3292">
        <w:rPr>
          <w:rFonts w:ascii="Arial" w:hAnsi="Arial" w:cs="Arial"/>
          <w:color w:val="002060"/>
        </w:rPr>
        <w:t>, regardless of age, gender</w:t>
      </w:r>
      <w:r w:rsidR="005E6F7D" w:rsidRPr="005C3292">
        <w:rPr>
          <w:rFonts w:ascii="Arial" w:hAnsi="Arial" w:cs="Arial"/>
          <w:color w:val="002060"/>
        </w:rPr>
        <w:t xml:space="preserve"> identity</w:t>
      </w:r>
      <w:r w:rsidR="00CB4F77" w:rsidRPr="005C3292">
        <w:rPr>
          <w:rFonts w:ascii="Arial" w:hAnsi="Arial" w:cs="Arial"/>
          <w:color w:val="002060"/>
        </w:rPr>
        <w:t>, disability</w:t>
      </w:r>
      <w:r w:rsidR="005E6F7D" w:rsidRPr="005C3292">
        <w:rPr>
          <w:rFonts w:ascii="Arial" w:hAnsi="Arial" w:cs="Arial"/>
          <w:color w:val="002060"/>
        </w:rPr>
        <w:t>, sexual orientation</w:t>
      </w:r>
      <w:r w:rsidR="00CB4F77" w:rsidRPr="005C3292">
        <w:rPr>
          <w:rFonts w:ascii="Arial" w:hAnsi="Arial" w:cs="Arial"/>
          <w:color w:val="002060"/>
        </w:rPr>
        <w:t xml:space="preserve"> or ethnic origin has the right to be protected from all forms of harm, abuse, neglect and exploitation. </w:t>
      </w:r>
      <w:r w:rsidRPr="005C3292">
        <w:rPr>
          <w:rFonts w:ascii="Arial" w:hAnsi="Arial" w:cs="Arial"/>
          <w:color w:val="002060"/>
        </w:rPr>
        <w:t>George’s Trust</w:t>
      </w:r>
      <w:r w:rsidR="00CB4F77" w:rsidRPr="005C3292">
        <w:rPr>
          <w:rFonts w:ascii="Arial" w:hAnsi="Arial" w:cs="Arial"/>
          <w:color w:val="002060"/>
        </w:rPr>
        <w:t xml:space="preserve"> will not tolerate abuse and exploitation by </w:t>
      </w:r>
      <w:r w:rsidR="00451F7A">
        <w:rPr>
          <w:rFonts w:ascii="Arial" w:hAnsi="Arial" w:cs="Arial"/>
          <w:color w:val="002060"/>
        </w:rPr>
        <w:t>T</w:t>
      </w:r>
      <w:r w:rsidRPr="005C3292">
        <w:rPr>
          <w:rFonts w:ascii="Arial" w:hAnsi="Arial" w:cs="Arial"/>
          <w:color w:val="002060"/>
        </w:rPr>
        <w:t xml:space="preserve">rustees </w:t>
      </w:r>
      <w:r w:rsidR="00CB4F77" w:rsidRPr="005C3292">
        <w:rPr>
          <w:rFonts w:ascii="Arial" w:hAnsi="Arial" w:cs="Arial"/>
          <w:color w:val="002060"/>
        </w:rPr>
        <w:t xml:space="preserve">or </w:t>
      </w:r>
      <w:r w:rsidRPr="005C3292">
        <w:rPr>
          <w:rFonts w:ascii="Arial" w:hAnsi="Arial" w:cs="Arial"/>
          <w:color w:val="002060"/>
        </w:rPr>
        <w:t>volunteers.</w:t>
      </w:r>
    </w:p>
    <w:p w14:paraId="0AE4E51A" w14:textId="033CC326" w:rsidR="00CB4F77" w:rsidRPr="005C3292" w:rsidRDefault="00CB4F77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>This policy will address the following areas of safeguarding:</w:t>
      </w:r>
      <w:r w:rsidR="00451F7A">
        <w:rPr>
          <w:rFonts w:ascii="Arial" w:hAnsi="Arial" w:cs="Arial"/>
          <w:color w:val="002060"/>
        </w:rPr>
        <w:t xml:space="preserve"> </w:t>
      </w:r>
      <w:r w:rsidRPr="005C3292">
        <w:rPr>
          <w:rFonts w:ascii="Arial" w:hAnsi="Arial" w:cs="Arial"/>
          <w:color w:val="002060"/>
        </w:rPr>
        <w:t>child</w:t>
      </w:r>
      <w:r w:rsidR="00451F7A">
        <w:rPr>
          <w:rFonts w:ascii="Arial" w:hAnsi="Arial" w:cs="Arial"/>
          <w:color w:val="002060"/>
        </w:rPr>
        <w:t xml:space="preserve"> </w:t>
      </w:r>
      <w:r w:rsidRPr="005C3292">
        <w:rPr>
          <w:rFonts w:ascii="Arial" w:hAnsi="Arial" w:cs="Arial"/>
          <w:color w:val="002060"/>
        </w:rPr>
        <w:t>safeguarding,</w:t>
      </w:r>
      <w:r w:rsidR="00451F7A">
        <w:rPr>
          <w:rFonts w:ascii="Arial" w:hAnsi="Arial" w:cs="Arial"/>
          <w:color w:val="002060"/>
        </w:rPr>
        <w:t xml:space="preserve"> </w:t>
      </w:r>
      <w:r w:rsidRPr="005C3292">
        <w:rPr>
          <w:rFonts w:ascii="Arial" w:hAnsi="Arial" w:cs="Arial"/>
          <w:color w:val="002060"/>
        </w:rPr>
        <w:t>adult safeguarding, and protection from sexual exploitation and abuse.</w:t>
      </w:r>
    </w:p>
    <w:p w14:paraId="4B686A50" w14:textId="7337721D" w:rsidR="00451F7A" w:rsidRDefault="005C3292" w:rsidP="005C3292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George’s Trust </w:t>
      </w:r>
      <w:r w:rsidR="00CB4F77" w:rsidRPr="005C3292">
        <w:rPr>
          <w:rFonts w:ascii="Arial" w:hAnsi="Arial" w:cs="Arial"/>
          <w:color w:val="002060"/>
        </w:rPr>
        <w:t>commits to addressing safeguarding throughout its work, through the three pillars of prevention, reporting and response</w:t>
      </w:r>
      <w:r w:rsidR="00451F7A">
        <w:rPr>
          <w:rFonts w:ascii="Arial" w:hAnsi="Arial" w:cs="Arial"/>
          <w:color w:val="002060"/>
        </w:rPr>
        <w:t>.</w:t>
      </w:r>
    </w:p>
    <w:p w14:paraId="0456062C" w14:textId="77777777" w:rsidR="00451F7A" w:rsidRDefault="00451F7A" w:rsidP="005C3292">
      <w:pPr>
        <w:jc w:val="both"/>
        <w:rPr>
          <w:rFonts w:ascii="Arial" w:hAnsi="Arial" w:cs="Arial"/>
          <w:color w:val="002060"/>
        </w:rPr>
      </w:pPr>
    </w:p>
    <w:p w14:paraId="0CCCE63A" w14:textId="77777777" w:rsidR="00451F7A" w:rsidRDefault="00451F7A" w:rsidP="005C3292">
      <w:pPr>
        <w:jc w:val="both"/>
        <w:rPr>
          <w:color w:val="92D050"/>
          <w:sz w:val="40"/>
          <w:szCs w:val="40"/>
        </w:rPr>
      </w:pPr>
    </w:p>
    <w:p w14:paraId="0A7681A8" w14:textId="77777777" w:rsidR="00451F7A" w:rsidRDefault="00451F7A" w:rsidP="005C3292">
      <w:pPr>
        <w:jc w:val="both"/>
        <w:rPr>
          <w:color w:val="92D050"/>
          <w:sz w:val="40"/>
          <w:szCs w:val="40"/>
        </w:rPr>
      </w:pPr>
    </w:p>
    <w:p w14:paraId="0BB866E6" w14:textId="77777777" w:rsidR="00451F7A" w:rsidRDefault="00451F7A" w:rsidP="005C3292">
      <w:pPr>
        <w:jc w:val="both"/>
        <w:rPr>
          <w:color w:val="92D050"/>
          <w:sz w:val="40"/>
          <w:szCs w:val="40"/>
        </w:rPr>
      </w:pPr>
    </w:p>
    <w:p w14:paraId="4710C04A" w14:textId="7F58C632" w:rsidR="00CB4F77" w:rsidRPr="00451F7A" w:rsidRDefault="00451F7A" w:rsidP="005C3292">
      <w:pPr>
        <w:jc w:val="both"/>
        <w:rPr>
          <w:rFonts w:ascii="Arial" w:hAnsi="Arial" w:cs="Arial"/>
          <w:color w:val="002060"/>
        </w:rPr>
      </w:pPr>
      <w:r>
        <w:rPr>
          <w:color w:val="92D050"/>
          <w:sz w:val="40"/>
          <w:szCs w:val="40"/>
        </w:rPr>
        <w:t>P</w:t>
      </w:r>
      <w:r w:rsidR="00CB4F77" w:rsidRPr="005C3292">
        <w:rPr>
          <w:color w:val="92D050"/>
          <w:sz w:val="40"/>
          <w:szCs w:val="40"/>
        </w:rPr>
        <w:t>revention</w:t>
      </w:r>
    </w:p>
    <w:p w14:paraId="68F46B4D" w14:textId="7565C135" w:rsidR="00CB4F77" w:rsidRPr="005C3292" w:rsidRDefault="005C3292" w:rsidP="00CB4F77">
      <w:pPr>
        <w:pStyle w:val="Heading3"/>
        <w:rPr>
          <w:color w:val="92D050"/>
          <w:sz w:val="28"/>
          <w:szCs w:val="28"/>
        </w:rPr>
      </w:pPr>
      <w:r w:rsidRPr="005C3292">
        <w:rPr>
          <w:color w:val="92D050"/>
          <w:sz w:val="28"/>
          <w:szCs w:val="28"/>
        </w:rPr>
        <w:t xml:space="preserve">George’s Trust </w:t>
      </w:r>
      <w:r w:rsidR="00CB4F77" w:rsidRPr="005C3292">
        <w:rPr>
          <w:color w:val="92D050"/>
          <w:sz w:val="28"/>
          <w:szCs w:val="28"/>
        </w:rPr>
        <w:t>responsibilities</w:t>
      </w:r>
    </w:p>
    <w:p w14:paraId="03C55B04" w14:textId="64A1236A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>George’s Trust</w:t>
      </w:r>
      <w:r w:rsidR="00CB4F77" w:rsidRPr="005C3292">
        <w:rPr>
          <w:rFonts w:ascii="Arial" w:hAnsi="Arial" w:cs="Arial"/>
          <w:color w:val="002060"/>
        </w:rPr>
        <w:t xml:space="preserve"> will</w:t>
      </w:r>
      <w:r w:rsidR="00BB4FD3" w:rsidRPr="005C3292">
        <w:rPr>
          <w:rFonts w:ascii="Arial" w:hAnsi="Arial" w:cs="Arial"/>
          <w:color w:val="002060"/>
        </w:rPr>
        <w:t>:</w:t>
      </w:r>
    </w:p>
    <w:p w14:paraId="45416D76" w14:textId="72AA8005" w:rsidR="00CB4F77" w:rsidRPr="005C3292" w:rsidRDefault="00CB4F77" w:rsidP="00CB4F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2060"/>
          <w:lang w:val="en-US"/>
        </w:rPr>
      </w:pPr>
      <w:r w:rsidRPr="005C3292">
        <w:rPr>
          <w:rFonts w:ascii="Arial" w:hAnsi="Arial" w:cs="Arial"/>
          <w:color w:val="002060"/>
          <w:lang w:val="en-US"/>
        </w:rPr>
        <w:t xml:space="preserve">Ensure all </w:t>
      </w:r>
      <w:r w:rsidR="005C3292" w:rsidRPr="005C3292">
        <w:rPr>
          <w:rFonts w:ascii="Arial" w:hAnsi="Arial" w:cs="Arial"/>
          <w:color w:val="002060"/>
          <w:lang w:val="en-US"/>
        </w:rPr>
        <w:t xml:space="preserve">Trustees </w:t>
      </w:r>
      <w:r w:rsidRPr="005C3292">
        <w:rPr>
          <w:rFonts w:ascii="Arial" w:hAnsi="Arial" w:cs="Arial"/>
          <w:color w:val="002060"/>
          <w:lang w:val="en-US"/>
        </w:rPr>
        <w:t>have access to,</w:t>
      </w:r>
      <w:r w:rsidR="00451F7A">
        <w:rPr>
          <w:rFonts w:ascii="Arial" w:hAnsi="Arial" w:cs="Arial"/>
          <w:color w:val="002060"/>
          <w:lang w:val="en-US"/>
        </w:rPr>
        <w:t xml:space="preserve"> </w:t>
      </w:r>
      <w:r w:rsidRPr="005C3292">
        <w:rPr>
          <w:rFonts w:ascii="Arial" w:hAnsi="Arial" w:cs="Arial"/>
          <w:color w:val="002060"/>
          <w:lang w:val="en-US"/>
        </w:rPr>
        <w:t>are familiar</w:t>
      </w:r>
      <w:r w:rsidR="00451F7A">
        <w:rPr>
          <w:rFonts w:ascii="Arial" w:hAnsi="Arial" w:cs="Arial"/>
          <w:color w:val="002060"/>
          <w:lang w:val="en-US"/>
        </w:rPr>
        <w:t xml:space="preserve"> </w:t>
      </w:r>
      <w:r w:rsidRPr="005C3292">
        <w:rPr>
          <w:rFonts w:ascii="Arial" w:hAnsi="Arial" w:cs="Arial"/>
          <w:color w:val="002060"/>
          <w:lang w:val="en-US"/>
        </w:rPr>
        <w:t>with, and know their responsibilities within this policy</w:t>
      </w:r>
    </w:p>
    <w:p w14:paraId="7A112CDE" w14:textId="5D2D396A" w:rsidR="00CB4F77" w:rsidRPr="005C3292" w:rsidRDefault="00CB4F77" w:rsidP="00CB4F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2060"/>
          <w:lang w:val="en-US"/>
        </w:rPr>
      </w:pPr>
      <w:r w:rsidRPr="005C3292">
        <w:rPr>
          <w:rFonts w:ascii="Arial" w:hAnsi="Arial" w:cs="Arial"/>
          <w:color w:val="002060"/>
          <w:lang w:val="en-US"/>
        </w:rPr>
        <w:t xml:space="preserve">Design and undertake all its </w:t>
      </w:r>
      <w:r w:rsidR="005C3292" w:rsidRPr="005C3292">
        <w:rPr>
          <w:rFonts w:ascii="Arial" w:hAnsi="Arial" w:cs="Arial"/>
          <w:color w:val="002060"/>
          <w:lang w:val="en-US"/>
        </w:rPr>
        <w:t>fundraising</w:t>
      </w:r>
      <w:r w:rsidRPr="005C3292">
        <w:rPr>
          <w:rFonts w:ascii="Arial" w:hAnsi="Arial" w:cs="Arial"/>
          <w:color w:val="002060"/>
          <w:lang w:val="en-US"/>
        </w:rPr>
        <w:t xml:space="preserve"> and </w:t>
      </w:r>
      <w:r w:rsidR="005C3292" w:rsidRPr="005C3292">
        <w:rPr>
          <w:rFonts w:ascii="Arial" w:hAnsi="Arial" w:cs="Arial"/>
          <w:color w:val="002060"/>
          <w:lang w:val="en-US"/>
        </w:rPr>
        <w:t xml:space="preserve">events </w:t>
      </w:r>
      <w:r w:rsidRPr="005C3292">
        <w:rPr>
          <w:rFonts w:ascii="Arial" w:hAnsi="Arial" w:cs="Arial"/>
          <w:color w:val="002060"/>
          <w:lang w:val="en-US"/>
        </w:rPr>
        <w:t xml:space="preserve">in a way that protects people from any risk of harm that may arise from their </w:t>
      </w:r>
      <w:r w:rsidR="005C3292" w:rsidRPr="005C3292">
        <w:rPr>
          <w:rFonts w:ascii="Arial" w:hAnsi="Arial" w:cs="Arial"/>
          <w:color w:val="002060"/>
          <w:lang w:val="en-US"/>
        </w:rPr>
        <w:t>encountering</w:t>
      </w:r>
      <w:r w:rsidRPr="005C3292">
        <w:rPr>
          <w:rFonts w:ascii="Arial" w:hAnsi="Arial" w:cs="Arial"/>
          <w:color w:val="002060"/>
          <w:lang w:val="en-US"/>
        </w:rPr>
        <w:t xml:space="preserve"> </w:t>
      </w:r>
      <w:r w:rsidR="005C3292" w:rsidRPr="005C3292">
        <w:rPr>
          <w:rFonts w:ascii="Arial" w:hAnsi="Arial" w:cs="Arial"/>
          <w:color w:val="002060"/>
          <w:lang w:val="en-US"/>
        </w:rPr>
        <w:t>George’s Trust</w:t>
      </w:r>
      <w:r w:rsidRPr="005C3292">
        <w:rPr>
          <w:rFonts w:ascii="Arial" w:hAnsi="Arial" w:cs="Arial"/>
          <w:color w:val="002060"/>
        </w:rPr>
        <w:t xml:space="preserve">.  </w:t>
      </w:r>
    </w:p>
    <w:p w14:paraId="11D4E5D3" w14:textId="77777777" w:rsidR="005C3292" w:rsidRPr="005C3292" w:rsidRDefault="00CB4F77" w:rsidP="005C32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2060"/>
          <w:lang w:val="en-US"/>
        </w:rPr>
      </w:pPr>
      <w:r w:rsidRPr="005C3292">
        <w:rPr>
          <w:rFonts w:ascii="Arial" w:hAnsi="Arial" w:cs="Arial"/>
          <w:color w:val="002060"/>
          <w:lang w:val="en-US"/>
        </w:rPr>
        <w:t>Implement stringent safeguarding procedures when recruiting</w:t>
      </w:r>
      <w:r w:rsidR="005C3292" w:rsidRPr="005C3292">
        <w:rPr>
          <w:rFonts w:ascii="Arial" w:hAnsi="Arial" w:cs="Arial"/>
          <w:color w:val="002060"/>
          <w:lang w:val="en-US"/>
        </w:rPr>
        <w:t xml:space="preserve"> Trustees </w:t>
      </w:r>
      <w:r w:rsidRPr="005C3292">
        <w:rPr>
          <w:rFonts w:ascii="Arial" w:hAnsi="Arial" w:cs="Arial"/>
          <w:color w:val="002060"/>
          <w:lang w:val="en-US"/>
        </w:rPr>
        <w:t xml:space="preserve">and </w:t>
      </w:r>
      <w:r w:rsidR="005C3292" w:rsidRPr="005C3292">
        <w:rPr>
          <w:rFonts w:ascii="Arial" w:hAnsi="Arial" w:cs="Arial"/>
          <w:color w:val="002060"/>
          <w:lang w:val="en-US"/>
        </w:rPr>
        <w:t>volunteers.</w:t>
      </w:r>
    </w:p>
    <w:p w14:paraId="4A74DA4B" w14:textId="2F819021" w:rsidR="00CB4F77" w:rsidRPr="005C3292" w:rsidRDefault="00CB4F77" w:rsidP="005C32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2060"/>
          <w:lang w:val="en-US"/>
        </w:rPr>
      </w:pPr>
      <w:r w:rsidRPr="005C3292">
        <w:rPr>
          <w:rFonts w:ascii="Arial" w:hAnsi="Arial" w:cs="Arial"/>
          <w:color w:val="002060"/>
        </w:rPr>
        <w:t>Follow up on reports of safeguarding concerns promptly and according to due process</w:t>
      </w:r>
      <w:r w:rsidR="005C3292" w:rsidRPr="005C3292">
        <w:rPr>
          <w:rFonts w:ascii="Arial" w:hAnsi="Arial" w:cs="Arial"/>
          <w:color w:val="002060"/>
        </w:rPr>
        <w:t>.</w:t>
      </w:r>
    </w:p>
    <w:p w14:paraId="74392A84" w14:textId="0823A85B" w:rsidR="005C3292" w:rsidRPr="005C3292" w:rsidRDefault="005C3292" w:rsidP="005C3292">
      <w:pPr>
        <w:spacing w:after="0" w:line="240" w:lineRule="auto"/>
        <w:ind w:left="360"/>
        <w:jc w:val="both"/>
        <w:rPr>
          <w:rFonts w:ascii="Arial" w:hAnsi="Arial" w:cs="Arial"/>
          <w:color w:val="002060"/>
          <w:lang w:val="en-US"/>
        </w:rPr>
      </w:pPr>
    </w:p>
    <w:p w14:paraId="6716C0B9" w14:textId="4C8B4296" w:rsidR="00CB4F77" w:rsidRPr="005C3292" w:rsidRDefault="005C3292" w:rsidP="00CB4F77">
      <w:pPr>
        <w:pStyle w:val="Heading3"/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Trustee</w:t>
      </w:r>
      <w:r w:rsidR="00CB4F77" w:rsidRPr="005C3292">
        <w:rPr>
          <w:color w:val="92D050"/>
          <w:sz w:val="28"/>
          <w:szCs w:val="28"/>
        </w:rPr>
        <w:t xml:space="preserve"> responsibilities</w:t>
      </w:r>
    </w:p>
    <w:p w14:paraId="6EEC6194" w14:textId="77777777" w:rsidR="00CB4F77" w:rsidRPr="005C3292" w:rsidRDefault="00CB4F77" w:rsidP="00CB4F77">
      <w:pPr>
        <w:jc w:val="both"/>
        <w:rPr>
          <w:rFonts w:ascii="Arial" w:hAnsi="Arial" w:cs="Arial"/>
          <w:b/>
          <w:color w:val="002060"/>
        </w:rPr>
      </w:pPr>
      <w:r w:rsidRPr="005C3292">
        <w:rPr>
          <w:rFonts w:ascii="Arial" w:hAnsi="Arial" w:cs="Arial"/>
          <w:b/>
          <w:color w:val="002060"/>
        </w:rPr>
        <w:t>Child safeguarding</w:t>
      </w:r>
    </w:p>
    <w:p w14:paraId="7D686BF0" w14:textId="6FB69666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George’s Trust </w:t>
      </w:r>
      <w:r w:rsidR="00451F7A">
        <w:rPr>
          <w:rFonts w:ascii="Arial" w:hAnsi="Arial" w:cs="Arial"/>
          <w:color w:val="002060"/>
        </w:rPr>
        <w:t>T</w:t>
      </w:r>
      <w:r w:rsidRPr="005C3292">
        <w:rPr>
          <w:rFonts w:ascii="Arial" w:hAnsi="Arial" w:cs="Arial"/>
          <w:color w:val="002060"/>
        </w:rPr>
        <w:t>rustees and volunteers</w:t>
      </w:r>
      <w:r w:rsidR="00CB4F77" w:rsidRPr="005C3292">
        <w:rPr>
          <w:rFonts w:ascii="Arial" w:hAnsi="Arial" w:cs="Arial"/>
          <w:color w:val="002060"/>
        </w:rPr>
        <w:t xml:space="preserve"> must not:</w:t>
      </w:r>
    </w:p>
    <w:p w14:paraId="2A01DC16" w14:textId="77777777" w:rsidR="00CB4F77" w:rsidRPr="005C3292" w:rsidRDefault="00CB4F77" w:rsidP="00CB4F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Engage in sexual activity with anyone under the age of 18 </w:t>
      </w:r>
    </w:p>
    <w:p w14:paraId="24650240" w14:textId="77777777" w:rsidR="00CB4F77" w:rsidRPr="005C3292" w:rsidRDefault="00CB4F77" w:rsidP="00CB4F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Sexually abuse or exploit children </w:t>
      </w:r>
    </w:p>
    <w:p w14:paraId="521404F3" w14:textId="77777777" w:rsidR="00CB4F77" w:rsidRPr="005C3292" w:rsidRDefault="00CB4F77" w:rsidP="00CB4F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Subject a child to physical, emotional or psychological abuse, or neglect </w:t>
      </w:r>
    </w:p>
    <w:p w14:paraId="650EC4DA" w14:textId="77777777" w:rsidR="00CB4F77" w:rsidRPr="005C3292" w:rsidRDefault="00CB4F77" w:rsidP="00CB4F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Engage in any commercially exploitative activities with children including child labour or trafficking </w:t>
      </w:r>
    </w:p>
    <w:p w14:paraId="02A2D297" w14:textId="77777777" w:rsidR="00CB4F77" w:rsidRPr="005C3292" w:rsidRDefault="00CB4F77" w:rsidP="00CB4F77">
      <w:pPr>
        <w:pStyle w:val="ListParagraph"/>
        <w:jc w:val="both"/>
        <w:rPr>
          <w:rFonts w:ascii="Arial" w:hAnsi="Arial" w:cs="Arial"/>
          <w:color w:val="002060"/>
        </w:rPr>
      </w:pPr>
    </w:p>
    <w:p w14:paraId="3B7593D8" w14:textId="77777777" w:rsidR="00CB4F77" w:rsidRPr="005C3292" w:rsidRDefault="00CB4F77" w:rsidP="00CB4F77">
      <w:pPr>
        <w:jc w:val="both"/>
        <w:rPr>
          <w:rFonts w:ascii="Arial" w:hAnsi="Arial" w:cs="Arial"/>
          <w:b/>
          <w:color w:val="002060"/>
        </w:rPr>
      </w:pPr>
      <w:r w:rsidRPr="005C3292">
        <w:rPr>
          <w:rFonts w:ascii="Arial" w:hAnsi="Arial" w:cs="Arial"/>
          <w:b/>
          <w:color w:val="002060"/>
        </w:rPr>
        <w:t>Adult safeguarding</w:t>
      </w:r>
    </w:p>
    <w:p w14:paraId="28B586A9" w14:textId="12F9CFFD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George’s Trust </w:t>
      </w:r>
      <w:r w:rsidR="00451F7A">
        <w:rPr>
          <w:rFonts w:ascii="Arial" w:hAnsi="Arial" w:cs="Arial"/>
          <w:color w:val="002060"/>
        </w:rPr>
        <w:t>T</w:t>
      </w:r>
      <w:r w:rsidRPr="005C3292">
        <w:rPr>
          <w:rFonts w:ascii="Arial" w:hAnsi="Arial" w:cs="Arial"/>
          <w:color w:val="002060"/>
        </w:rPr>
        <w:t>rustees and volunteers</w:t>
      </w:r>
      <w:r w:rsidR="00CB4F77" w:rsidRPr="005C3292">
        <w:rPr>
          <w:rFonts w:ascii="Arial" w:hAnsi="Arial" w:cs="Arial"/>
          <w:color w:val="002060"/>
        </w:rPr>
        <w:t xml:space="preserve"> must not:</w:t>
      </w:r>
    </w:p>
    <w:p w14:paraId="56FBCCEC" w14:textId="396BE875" w:rsidR="00CB4F77" w:rsidRPr="005C3292" w:rsidRDefault="00CB4F77" w:rsidP="00CB4F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Sexually abuse or exploit at </w:t>
      </w:r>
      <w:r w:rsidR="005C3292" w:rsidRPr="005C3292">
        <w:rPr>
          <w:rFonts w:ascii="Arial" w:hAnsi="Arial" w:cs="Arial"/>
          <w:color w:val="002060"/>
        </w:rPr>
        <w:t>young or vulnerable adults.</w:t>
      </w:r>
    </w:p>
    <w:p w14:paraId="14F1572C" w14:textId="5213B430" w:rsidR="00CB4F77" w:rsidRPr="005C3292" w:rsidRDefault="00CB4F77" w:rsidP="00CB4F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>Subject a</w:t>
      </w:r>
      <w:r w:rsidR="005C3292" w:rsidRPr="005C3292">
        <w:rPr>
          <w:rFonts w:ascii="Arial" w:hAnsi="Arial" w:cs="Arial"/>
          <w:color w:val="002060"/>
        </w:rPr>
        <w:t xml:space="preserve"> young or vulnerable</w:t>
      </w:r>
      <w:r w:rsidRPr="005C3292">
        <w:rPr>
          <w:rFonts w:ascii="Arial" w:hAnsi="Arial" w:cs="Arial"/>
          <w:color w:val="002060"/>
        </w:rPr>
        <w:t xml:space="preserve"> adult to physical, emotional or psychological abuse, or neglect </w:t>
      </w:r>
    </w:p>
    <w:p w14:paraId="09A9F9DF" w14:textId="77777777" w:rsidR="00CB4F77" w:rsidRPr="005C3292" w:rsidRDefault="00CB4F77" w:rsidP="00CB4F77">
      <w:pPr>
        <w:jc w:val="both"/>
        <w:rPr>
          <w:rFonts w:ascii="Arial" w:hAnsi="Arial" w:cs="Arial"/>
          <w:b/>
          <w:color w:val="002060"/>
        </w:rPr>
      </w:pPr>
    </w:p>
    <w:p w14:paraId="2CA6BF35" w14:textId="43E021DA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George’s Trust </w:t>
      </w:r>
      <w:r w:rsidR="00451F7A">
        <w:rPr>
          <w:rFonts w:ascii="Arial" w:hAnsi="Arial" w:cs="Arial"/>
          <w:color w:val="002060"/>
        </w:rPr>
        <w:t>T</w:t>
      </w:r>
      <w:r w:rsidRPr="005C3292">
        <w:rPr>
          <w:rFonts w:ascii="Arial" w:hAnsi="Arial" w:cs="Arial"/>
          <w:color w:val="002060"/>
        </w:rPr>
        <w:t xml:space="preserve">rustees and volunteers </w:t>
      </w:r>
      <w:r w:rsidR="00CB4F77" w:rsidRPr="005C3292">
        <w:rPr>
          <w:rFonts w:ascii="Arial" w:hAnsi="Arial" w:cs="Arial"/>
          <w:color w:val="002060"/>
        </w:rPr>
        <w:t>must not:</w:t>
      </w:r>
    </w:p>
    <w:p w14:paraId="1402106D" w14:textId="6E1CADD8" w:rsidR="00CB4F77" w:rsidRPr="005C3292" w:rsidRDefault="00CB4F77" w:rsidP="00CB4F77">
      <w:pPr>
        <w:pStyle w:val="ListParagraph"/>
        <w:numPr>
          <w:ilvl w:val="0"/>
          <w:numId w:val="7"/>
        </w:numPr>
        <w:spacing w:after="0" w:line="240" w:lineRule="auto"/>
        <w:ind w:left="709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>Exchange money, employment, goods or services for sexual activity.</w:t>
      </w:r>
    </w:p>
    <w:p w14:paraId="2E3CD39B" w14:textId="1258DB76" w:rsidR="00CB4F77" w:rsidRPr="005C3292" w:rsidRDefault="00CB4F77" w:rsidP="005C3292">
      <w:pPr>
        <w:pStyle w:val="ListParagraph"/>
        <w:spacing w:after="0" w:line="240" w:lineRule="auto"/>
        <w:rPr>
          <w:rFonts w:ascii="Arial" w:hAnsi="Arial" w:cs="Arial"/>
          <w:color w:val="002060"/>
        </w:rPr>
      </w:pPr>
    </w:p>
    <w:p w14:paraId="24DA722C" w14:textId="2166E584" w:rsidR="00CB4F77" w:rsidRPr="005C3292" w:rsidRDefault="00CB4F77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>Additionally,</w:t>
      </w:r>
      <w:r w:rsidR="005C3292" w:rsidRPr="005C3292">
        <w:rPr>
          <w:rFonts w:ascii="Arial" w:hAnsi="Arial" w:cs="Arial"/>
          <w:color w:val="002060"/>
        </w:rPr>
        <w:t xml:space="preserve"> George’s Trust </w:t>
      </w:r>
      <w:r w:rsidR="00451F7A">
        <w:rPr>
          <w:rFonts w:ascii="Arial" w:hAnsi="Arial" w:cs="Arial"/>
          <w:color w:val="002060"/>
        </w:rPr>
        <w:t>T</w:t>
      </w:r>
      <w:r w:rsidR="005C3292" w:rsidRPr="005C3292">
        <w:rPr>
          <w:rFonts w:ascii="Arial" w:hAnsi="Arial" w:cs="Arial"/>
          <w:color w:val="002060"/>
        </w:rPr>
        <w:t>rustees and volunteers</w:t>
      </w:r>
      <w:r w:rsidRPr="005C3292">
        <w:rPr>
          <w:rFonts w:ascii="Arial" w:hAnsi="Arial" w:cs="Arial"/>
          <w:color w:val="002060"/>
        </w:rPr>
        <w:t xml:space="preserve"> are obliged to:</w:t>
      </w:r>
    </w:p>
    <w:p w14:paraId="6B5AC258" w14:textId="77777777" w:rsidR="00CB4F77" w:rsidRPr="005C3292" w:rsidRDefault="00CB4F77" w:rsidP="00CB4F77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  <w:color w:val="002060"/>
          <w:lang w:val="en-US"/>
        </w:rPr>
      </w:pPr>
      <w:r w:rsidRPr="005C3292">
        <w:rPr>
          <w:rFonts w:ascii="Arial" w:hAnsi="Arial" w:cs="Arial"/>
          <w:color w:val="002060"/>
          <w:lang w:val="en-US"/>
        </w:rPr>
        <w:t>Contribute to creating and maintaining an environment that prevents safeguarding violations and promotes the implementation of the Safeguarding Policy</w:t>
      </w:r>
    </w:p>
    <w:p w14:paraId="13DEAB4C" w14:textId="460B85B6" w:rsidR="00CB4F77" w:rsidRPr="005C3292" w:rsidRDefault="00CB4F77" w:rsidP="00CB4F77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  <w:color w:val="002060"/>
          <w:lang w:val="en-US"/>
        </w:rPr>
      </w:pPr>
      <w:r w:rsidRPr="005C3292">
        <w:rPr>
          <w:rFonts w:ascii="Arial" w:hAnsi="Arial" w:cs="Arial"/>
          <w:color w:val="002060"/>
          <w:lang w:val="en-US"/>
        </w:rPr>
        <w:t xml:space="preserve">Report any concerns or suspicions regarding safeguarding violations by a </w:t>
      </w:r>
      <w:r w:rsidR="005C3292" w:rsidRPr="005C3292">
        <w:rPr>
          <w:rFonts w:ascii="Arial" w:hAnsi="Arial" w:cs="Arial"/>
          <w:color w:val="002060"/>
        </w:rPr>
        <w:t xml:space="preserve">George’s Trust </w:t>
      </w:r>
      <w:r w:rsidR="00451F7A">
        <w:rPr>
          <w:rFonts w:ascii="Arial" w:hAnsi="Arial" w:cs="Arial"/>
          <w:color w:val="002060"/>
        </w:rPr>
        <w:t>T</w:t>
      </w:r>
      <w:r w:rsidR="005C3292" w:rsidRPr="005C3292">
        <w:rPr>
          <w:rFonts w:ascii="Arial" w:hAnsi="Arial" w:cs="Arial"/>
          <w:color w:val="002060"/>
        </w:rPr>
        <w:t xml:space="preserve">rustee or volunteer </w:t>
      </w:r>
      <w:r w:rsidRPr="005C3292">
        <w:rPr>
          <w:rFonts w:ascii="Arial" w:hAnsi="Arial" w:cs="Arial"/>
          <w:color w:val="002060"/>
          <w:lang w:val="en-US"/>
        </w:rPr>
        <w:t xml:space="preserve">to the </w:t>
      </w:r>
      <w:r w:rsidR="005C3292" w:rsidRPr="005C3292">
        <w:rPr>
          <w:rFonts w:ascii="Arial" w:hAnsi="Arial" w:cs="Arial"/>
          <w:color w:val="002060"/>
          <w:lang w:val="en-US"/>
        </w:rPr>
        <w:t>Chair of George’s Trust.</w:t>
      </w:r>
      <w:r w:rsidRPr="005C3292">
        <w:rPr>
          <w:rFonts w:ascii="Arial" w:hAnsi="Arial" w:cs="Arial"/>
          <w:color w:val="002060"/>
          <w:lang w:val="en-US"/>
        </w:rPr>
        <w:t xml:space="preserve"> </w:t>
      </w:r>
    </w:p>
    <w:p w14:paraId="0EC27549" w14:textId="77777777" w:rsidR="00CB4F77" w:rsidRPr="005C3292" w:rsidRDefault="00CB4F77" w:rsidP="00F62EA8">
      <w:pPr>
        <w:pStyle w:val="Heading2"/>
        <w:rPr>
          <w:color w:val="92D050"/>
        </w:rPr>
      </w:pPr>
      <w:r w:rsidRPr="005C3292">
        <w:rPr>
          <w:color w:val="92D050"/>
        </w:rPr>
        <w:t>Enabling reports</w:t>
      </w:r>
    </w:p>
    <w:p w14:paraId="551A2F8F" w14:textId="4D6C3569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George’s Trust </w:t>
      </w:r>
      <w:r w:rsidR="00CB4F77" w:rsidRPr="005C3292">
        <w:rPr>
          <w:rFonts w:ascii="Arial" w:hAnsi="Arial" w:cs="Arial"/>
          <w:color w:val="002060"/>
        </w:rPr>
        <w:t xml:space="preserve">will ensure that safe, appropriate, accessible means of reporting safeguarding concerns are made available to </w:t>
      </w:r>
      <w:r w:rsidRPr="005C3292">
        <w:rPr>
          <w:rFonts w:ascii="Arial" w:hAnsi="Arial" w:cs="Arial"/>
          <w:color w:val="002060"/>
        </w:rPr>
        <w:t xml:space="preserve">Trustees </w:t>
      </w:r>
      <w:r w:rsidR="00CB4F77" w:rsidRPr="005C3292">
        <w:rPr>
          <w:rFonts w:ascii="Arial" w:hAnsi="Arial" w:cs="Arial"/>
          <w:color w:val="002060"/>
        </w:rPr>
        <w:t>and the communities we work with.</w:t>
      </w:r>
    </w:p>
    <w:p w14:paraId="4D85BAE9" w14:textId="2F1D06E1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George’s Trust </w:t>
      </w:r>
      <w:r w:rsidR="00CB4F77" w:rsidRPr="005C3292">
        <w:rPr>
          <w:rFonts w:ascii="Arial" w:hAnsi="Arial" w:cs="Arial"/>
          <w:color w:val="002060"/>
        </w:rPr>
        <w:t xml:space="preserve">will also accept complaints from external sources such as members of the public, partners and official bodies.  </w:t>
      </w:r>
    </w:p>
    <w:p w14:paraId="7058AAEC" w14:textId="77777777" w:rsidR="00CB4F77" w:rsidRPr="005C3292" w:rsidRDefault="00CB4F77" w:rsidP="00F62EA8">
      <w:pPr>
        <w:pStyle w:val="Heading3"/>
        <w:rPr>
          <w:color w:val="92D050"/>
          <w:sz w:val="40"/>
          <w:szCs w:val="40"/>
        </w:rPr>
      </w:pPr>
      <w:r w:rsidRPr="005C3292">
        <w:rPr>
          <w:color w:val="92D050"/>
          <w:sz w:val="40"/>
          <w:szCs w:val="40"/>
        </w:rPr>
        <w:t>How to report a safeguarding concern</w:t>
      </w:r>
    </w:p>
    <w:p w14:paraId="14A2257C" w14:textId="64D44F81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>Trustees or volunteers</w:t>
      </w:r>
      <w:r w:rsidR="00CB4F77" w:rsidRPr="005C3292">
        <w:rPr>
          <w:rFonts w:ascii="Arial" w:hAnsi="Arial" w:cs="Arial"/>
          <w:color w:val="002060"/>
        </w:rPr>
        <w:t xml:space="preserve"> who have a complaint or concern relating to safeguarding should report it </w:t>
      </w:r>
      <w:r w:rsidRPr="005C3292">
        <w:rPr>
          <w:rFonts w:ascii="Arial" w:hAnsi="Arial" w:cs="Arial"/>
          <w:color w:val="002060"/>
        </w:rPr>
        <w:t>immediately (within</w:t>
      </w:r>
      <w:r w:rsidR="00451F7A">
        <w:rPr>
          <w:rFonts w:ascii="Arial" w:hAnsi="Arial" w:cs="Arial"/>
          <w:color w:val="002060"/>
        </w:rPr>
        <w:t xml:space="preserve"> </w:t>
      </w:r>
      <w:r w:rsidRPr="005C3292">
        <w:rPr>
          <w:rFonts w:ascii="Arial" w:hAnsi="Arial" w:cs="Arial"/>
          <w:color w:val="002060"/>
        </w:rPr>
        <w:t>24 hours) to the Chair.</w:t>
      </w:r>
      <w:r w:rsidR="00CB4F77" w:rsidRPr="005C3292">
        <w:rPr>
          <w:rFonts w:ascii="Arial" w:hAnsi="Arial" w:cs="Arial"/>
          <w:color w:val="002060"/>
        </w:rPr>
        <w:t xml:space="preserve"> If </w:t>
      </w:r>
      <w:r w:rsidRPr="005C3292">
        <w:rPr>
          <w:rFonts w:ascii="Arial" w:hAnsi="Arial" w:cs="Arial"/>
          <w:color w:val="002060"/>
        </w:rPr>
        <w:t xml:space="preserve">Trustees or volunteers </w:t>
      </w:r>
      <w:r w:rsidR="00CB4F77" w:rsidRPr="005C3292">
        <w:rPr>
          <w:rFonts w:ascii="Arial" w:hAnsi="Arial" w:cs="Arial"/>
          <w:color w:val="002060"/>
        </w:rPr>
        <w:t xml:space="preserve">do not feel comfortable reporting to </w:t>
      </w:r>
      <w:r w:rsidRPr="005C3292">
        <w:rPr>
          <w:rFonts w:ascii="Arial" w:hAnsi="Arial" w:cs="Arial"/>
          <w:color w:val="002060"/>
        </w:rPr>
        <w:t xml:space="preserve">the Chair </w:t>
      </w:r>
      <w:r w:rsidR="00CB4F77" w:rsidRPr="005C3292">
        <w:rPr>
          <w:rFonts w:ascii="Arial" w:hAnsi="Arial" w:cs="Arial"/>
          <w:color w:val="002060"/>
        </w:rPr>
        <w:t xml:space="preserve">(for example if they feel that the report will not be taken seriously, or if that person is implicated in the concern) they may report to any other appropriate </w:t>
      </w:r>
      <w:r w:rsidRPr="005C3292">
        <w:rPr>
          <w:rFonts w:ascii="Arial" w:hAnsi="Arial" w:cs="Arial"/>
          <w:color w:val="002060"/>
        </w:rPr>
        <w:t>Trustee</w:t>
      </w:r>
      <w:r w:rsidR="00CB4F77" w:rsidRPr="005C3292">
        <w:rPr>
          <w:rFonts w:ascii="Arial" w:hAnsi="Arial" w:cs="Arial"/>
          <w:color w:val="002060"/>
        </w:rPr>
        <w:t>.</w:t>
      </w:r>
    </w:p>
    <w:p w14:paraId="27B1F7E3" w14:textId="38A27683" w:rsidR="005C3292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>Mrs Jane O’Brien (Chair)</w:t>
      </w:r>
    </w:p>
    <w:p w14:paraId="1F214C18" w14:textId="3FF84042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>jane-obrien@virginmedia.com</w:t>
      </w:r>
    </w:p>
    <w:p w14:paraId="17548326" w14:textId="77777777" w:rsidR="00CB4F77" w:rsidRPr="005C3292" w:rsidRDefault="00CB4F77" w:rsidP="00F62EA8">
      <w:pPr>
        <w:pStyle w:val="Heading2"/>
        <w:rPr>
          <w:color w:val="92D050"/>
        </w:rPr>
      </w:pPr>
      <w:r w:rsidRPr="005C3292">
        <w:rPr>
          <w:color w:val="92D050"/>
        </w:rPr>
        <w:t>Response</w:t>
      </w:r>
    </w:p>
    <w:p w14:paraId="2037F4A4" w14:textId="15CC4FBC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George’s Trust </w:t>
      </w:r>
      <w:r w:rsidR="00CB4F77" w:rsidRPr="005C3292">
        <w:rPr>
          <w:rFonts w:ascii="Arial" w:hAnsi="Arial" w:cs="Arial"/>
          <w:color w:val="002060"/>
        </w:rPr>
        <w:t>will follow up safeguarding reports and concerns according to policy and procedure</w:t>
      </w:r>
      <w:r w:rsidR="00407662" w:rsidRPr="005C3292">
        <w:rPr>
          <w:rFonts w:ascii="Arial" w:hAnsi="Arial" w:cs="Arial"/>
          <w:color w:val="002060"/>
        </w:rPr>
        <w:t>, and legal and statutory obligations</w:t>
      </w:r>
      <w:r w:rsidRPr="005C3292">
        <w:rPr>
          <w:rFonts w:ascii="Arial" w:hAnsi="Arial" w:cs="Arial"/>
          <w:color w:val="002060"/>
        </w:rPr>
        <w:t>.</w:t>
      </w:r>
    </w:p>
    <w:p w14:paraId="28B4988F" w14:textId="41C26973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George’s Trust </w:t>
      </w:r>
      <w:r w:rsidR="00CB4F77" w:rsidRPr="005C3292">
        <w:rPr>
          <w:rFonts w:ascii="Arial" w:hAnsi="Arial" w:cs="Arial"/>
          <w:color w:val="002060"/>
        </w:rPr>
        <w:t xml:space="preserve">will apply appropriate disciplinary measures to </w:t>
      </w:r>
      <w:r w:rsidRPr="005C3292">
        <w:rPr>
          <w:rFonts w:ascii="Arial" w:hAnsi="Arial" w:cs="Arial"/>
          <w:color w:val="002060"/>
        </w:rPr>
        <w:t xml:space="preserve">trustees and volunteers </w:t>
      </w:r>
      <w:r w:rsidR="00CB4F77" w:rsidRPr="005C3292">
        <w:rPr>
          <w:rFonts w:ascii="Arial" w:hAnsi="Arial" w:cs="Arial"/>
          <w:color w:val="002060"/>
        </w:rPr>
        <w:t>found in breach of policy.</w:t>
      </w:r>
    </w:p>
    <w:p w14:paraId="3D746DD8" w14:textId="294D70A9" w:rsidR="00CB4F77" w:rsidRPr="005C3292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George’s Trust </w:t>
      </w:r>
      <w:r w:rsidR="00CB4F77" w:rsidRPr="005C3292">
        <w:rPr>
          <w:rFonts w:ascii="Arial" w:hAnsi="Arial" w:cs="Arial"/>
          <w:color w:val="002060"/>
        </w:rPr>
        <w:t xml:space="preserve">will offer support to survivors of harm caused by </w:t>
      </w:r>
      <w:r w:rsidR="00451F7A">
        <w:rPr>
          <w:rFonts w:ascii="Arial" w:hAnsi="Arial" w:cs="Arial"/>
          <w:color w:val="002060"/>
        </w:rPr>
        <w:t>T</w:t>
      </w:r>
      <w:r w:rsidRPr="005C3292">
        <w:rPr>
          <w:rFonts w:ascii="Arial" w:hAnsi="Arial" w:cs="Arial"/>
          <w:color w:val="002060"/>
        </w:rPr>
        <w:t>rustees or volunteers.</w:t>
      </w:r>
      <w:r>
        <w:rPr>
          <w:rFonts w:ascii="Arial" w:hAnsi="Arial" w:cs="Arial"/>
          <w:color w:val="002060"/>
        </w:rPr>
        <w:t xml:space="preserve"> </w:t>
      </w:r>
      <w:r w:rsidR="00CB4F77" w:rsidRPr="005C3292">
        <w:rPr>
          <w:rFonts w:ascii="Arial" w:hAnsi="Arial" w:cs="Arial"/>
          <w:color w:val="002060"/>
        </w:rPr>
        <w:t>Decisions regarding support will be led by the survivor.</w:t>
      </w:r>
    </w:p>
    <w:p w14:paraId="35689B86" w14:textId="77777777" w:rsidR="00CB4F77" w:rsidRPr="005C3292" w:rsidRDefault="00CB4F77" w:rsidP="00F62EA8">
      <w:pPr>
        <w:pStyle w:val="Heading2"/>
        <w:rPr>
          <w:color w:val="92D050"/>
        </w:rPr>
      </w:pPr>
      <w:r w:rsidRPr="005C3292">
        <w:rPr>
          <w:color w:val="92D050"/>
        </w:rPr>
        <w:t>Confidentiality</w:t>
      </w:r>
    </w:p>
    <w:p w14:paraId="09233129" w14:textId="22E64A2B" w:rsidR="00CB4F77" w:rsidRDefault="005C3292" w:rsidP="00CB4F77">
      <w:pPr>
        <w:jc w:val="both"/>
        <w:rPr>
          <w:rFonts w:ascii="Arial" w:hAnsi="Arial" w:cs="Arial"/>
          <w:color w:val="002060"/>
        </w:rPr>
      </w:pPr>
      <w:r w:rsidRPr="005C3292">
        <w:rPr>
          <w:rFonts w:ascii="Arial" w:hAnsi="Arial" w:cs="Arial"/>
          <w:color w:val="002060"/>
        </w:rPr>
        <w:t xml:space="preserve">It is essential that confidentiality is maintained at all stages of the process when dealing with safeguarding concerns.  Information relating to the concern and subsequent case management should </w:t>
      </w:r>
      <w:r w:rsidR="00CB4F77" w:rsidRPr="005C3292">
        <w:rPr>
          <w:rFonts w:ascii="Arial" w:hAnsi="Arial" w:cs="Arial"/>
          <w:color w:val="002060"/>
        </w:rPr>
        <w:t xml:space="preserve">be shared on a </w:t>
      </w:r>
      <w:r w:rsidRPr="005C3292">
        <w:rPr>
          <w:rFonts w:ascii="Arial" w:hAnsi="Arial" w:cs="Arial"/>
          <w:color w:val="002060"/>
        </w:rPr>
        <w:t>need-to-know</w:t>
      </w:r>
      <w:r w:rsidR="00CB4F77" w:rsidRPr="005C3292">
        <w:rPr>
          <w:rFonts w:ascii="Arial" w:hAnsi="Arial" w:cs="Arial"/>
          <w:color w:val="002060"/>
        </w:rPr>
        <w:t xml:space="preserve"> basis </w:t>
      </w:r>
      <w:r w:rsidRPr="005C3292">
        <w:rPr>
          <w:rFonts w:ascii="Arial" w:hAnsi="Arial" w:cs="Arial"/>
          <w:color w:val="002060"/>
        </w:rPr>
        <w:t>only and</w:t>
      </w:r>
      <w:r w:rsidR="00CB4F77" w:rsidRPr="005C3292">
        <w:rPr>
          <w:rFonts w:ascii="Arial" w:hAnsi="Arial" w:cs="Arial"/>
          <w:color w:val="002060"/>
        </w:rPr>
        <w:t xml:space="preserve"> should be </w:t>
      </w:r>
      <w:r w:rsidRPr="005C3292">
        <w:rPr>
          <w:rFonts w:ascii="Arial" w:hAnsi="Arial" w:cs="Arial"/>
          <w:color w:val="002060"/>
        </w:rPr>
        <w:t>always kept secure</w:t>
      </w:r>
      <w:r w:rsidR="00CB4F77" w:rsidRPr="005C3292">
        <w:rPr>
          <w:rFonts w:ascii="Arial" w:hAnsi="Arial" w:cs="Arial"/>
          <w:color w:val="002060"/>
        </w:rPr>
        <w:t xml:space="preserve">. </w:t>
      </w:r>
    </w:p>
    <w:p w14:paraId="3C818113" w14:textId="77777777" w:rsidR="005C3292" w:rsidRDefault="005C3292" w:rsidP="00CB4F77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14:paraId="6E5EC8ED" w14:textId="77777777" w:rsidR="005C3292" w:rsidRDefault="005C3292" w:rsidP="00CB4F77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14:paraId="0815E6BA" w14:textId="77777777" w:rsidR="005C3292" w:rsidRDefault="005C3292" w:rsidP="00CB4F77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14:paraId="1A7E537A" w14:textId="77777777" w:rsidR="005C3292" w:rsidRDefault="005C3292" w:rsidP="00CB4F77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14:paraId="0DD10A84" w14:textId="6DBB1817" w:rsidR="005C3292" w:rsidRPr="005C3292" w:rsidRDefault="00451F7A" w:rsidP="00CB4F77">
      <w:p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Revised October</w:t>
      </w:r>
      <w:r w:rsidR="005C3292">
        <w:rPr>
          <w:rFonts w:ascii="Arial" w:hAnsi="Arial" w:cs="Arial"/>
          <w:b/>
          <w:color w:val="002060"/>
        </w:rPr>
        <w:t xml:space="preserve"> 2024.</w:t>
      </w:r>
    </w:p>
    <w:sectPr w:rsidR="005C3292" w:rsidRPr="005C3292" w:rsidSect="00DA52B0">
      <w:headerReference w:type="even" r:id="rId8"/>
      <w:headerReference w:type="default" r:id="rId9"/>
      <w:headerReference w:type="first" r:id="rId10"/>
      <w:pgSz w:w="11900" w:h="16840"/>
      <w:pgMar w:top="1541" w:right="851" w:bottom="1134" w:left="851" w:header="567" w:footer="82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8478" w14:textId="77777777" w:rsidR="00BE65AF" w:rsidRDefault="00BE65AF">
      <w:pPr>
        <w:spacing w:after="0" w:line="240" w:lineRule="auto"/>
      </w:pPr>
      <w:r>
        <w:separator/>
      </w:r>
    </w:p>
  </w:endnote>
  <w:endnote w:type="continuationSeparator" w:id="0">
    <w:p w14:paraId="2D3F70C7" w14:textId="77777777" w:rsidR="00BE65AF" w:rsidRDefault="00BE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D65C" w14:textId="77777777" w:rsidR="00BE65AF" w:rsidRDefault="00BE65AF">
      <w:pPr>
        <w:spacing w:after="0" w:line="240" w:lineRule="auto"/>
      </w:pPr>
      <w:r>
        <w:separator/>
      </w:r>
    </w:p>
  </w:footnote>
  <w:footnote w:type="continuationSeparator" w:id="0">
    <w:p w14:paraId="21F6A812" w14:textId="77777777" w:rsidR="00BE65AF" w:rsidRDefault="00BE65AF">
      <w:pPr>
        <w:spacing w:after="0" w:line="240" w:lineRule="auto"/>
      </w:pPr>
      <w:r>
        <w:continuationSeparator/>
      </w:r>
    </w:p>
  </w:footnote>
  <w:footnote w:id="1">
    <w:p w14:paraId="0A1389CA" w14:textId="03761D3C" w:rsidR="0013268B" w:rsidRPr="00FD05B4" w:rsidRDefault="0013268B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E7F0" w14:textId="77777777" w:rsidR="0013268B" w:rsidRDefault="0013268B" w:rsidP="00625D3D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D15DCA9" w14:textId="77777777" w:rsidR="0013268B" w:rsidRDefault="0013268B" w:rsidP="00625D3D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CC8F" w14:textId="5204D609" w:rsidR="0013268B" w:rsidRDefault="0013268B" w:rsidP="00D94470">
    <w:pPr>
      <w:tabs>
        <w:tab w:val="right" w:pos="10206"/>
      </w:tabs>
      <w:spacing w:after="0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946603E" wp14:editId="2BE70CE8">
              <wp:simplePos x="0" y="0"/>
              <wp:positionH relativeFrom="column">
                <wp:posOffset>0</wp:posOffset>
              </wp:positionH>
              <wp:positionV relativeFrom="paragraph">
                <wp:posOffset>198120</wp:posOffset>
              </wp:positionV>
              <wp:extent cx="6629400" cy="2286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BB089" w14:textId="77777777" w:rsidR="0013268B" w:rsidRPr="00FC4BE1" w:rsidRDefault="0013268B" w:rsidP="00D94470">
                          <w:pPr>
                            <w:spacing w:after="0" w:line="48" w:lineRule="auto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  <w:p w14:paraId="507031B0" w14:textId="77777777" w:rsidR="0013268B" w:rsidRDefault="0013268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66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522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" filled="f" stroked="f">
              <v:textbox inset="0,0,0,0">
                <w:txbxContent>
                  <w:p w14:paraId="19BBB089" w14:textId="77777777" w:rsidR="0013268B" w:rsidRPr="00FC4BE1" w:rsidRDefault="0013268B" w:rsidP="00D94470">
                    <w:pPr>
                      <w:spacing w:after="0" w:line="48" w:lineRule="auto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p>
                  <w:p w14:paraId="507031B0" w14:textId="77777777" w:rsidR="0013268B" w:rsidRDefault="0013268B"/>
                </w:txbxContent>
              </v:textbox>
            </v:shape>
          </w:pict>
        </mc:Fallback>
      </mc:AlternateContent>
    </w:r>
    <w:r>
      <w:tab/>
    </w:r>
    <w:r w:rsidRPr="00395B6F">
      <w:rPr>
        <w:rStyle w:val="PageNumber"/>
        <w:lang w:bidi="en-US"/>
      </w:rPr>
      <w:fldChar w:fldCharType="begin"/>
    </w:r>
    <w:r w:rsidRPr="00395B6F">
      <w:rPr>
        <w:rStyle w:val="PageNumber"/>
        <w:lang w:bidi="en-US"/>
      </w:rPr>
      <w:instrText xml:space="preserve"> PAGE </w:instrText>
    </w:r>
    <w:r w:rsidRPr="00395B6F">
      <w:rPr>
        <w:rStyle w:val="PageNumber"/>
        <w:lang w:bidi="en-US"/>
      </w:rPr>
      <w:fldChar w:fldCharType="separate"/>
    </w:r>
    <w:r w:rsidR="00FA15F9">
      <w:rPr>
        <w:rStyle w:val="PageNumber"/>
        <w:noProof/>
        <w:lang w:bidi="en-US"/>
      </w:rPr>
      <w:t>5</w:t>
    </w:r>
    <w:r w:rsidRPr="00395B6F">
      <w:rPr>
        <w:rStyle w:val="PageNumber"/>
        <w:lang w:bidi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5D2A" w14:textId="19116A9A" w:rsidR="0013268B" w:rsidRDefault="005C3292" w:rsidP="00573175">
    <w:pPr>
      <w:pStyle w:val="Header"/>
      <w:tabs>
        <w:tab w:val="clear" w:pos="4320"/>
        <w:tab w:val="clear" w:pos="8640"/>
        <w:tab w:val="right" w:pos="9461"/>
      </w:tabs>
    </w:pPr>
    <w:r>
      <w:rPr>
        <w:noProof/>
      </w:rPr>
      <w:drawing>
        <wp:anchor distT="0" distB="0" distL="114300" distR="114300" simplePos="0" relativeHeight="251667968" behindDoc="1" locked="0" layoutInCell="1" allowOverlap="1" wp14:anchorId="31C82D08" wp14:editId="3C0EFEFE">
          <wp:simplePos x="0" y="0"/>
          <wp:positionH relativeFrom="column">
            <wp:posOffset>5006975</wp:posOffset>
          </wp:positionH>
          <wp:positionV relativeFrom="paragraph">
            <wp:posOffset>5715</wp:posOffset>
          </wp:positionV>
          <wp:extent cx="1612900" cy="1348740"/>
          <wp:effectExtent l="0" t="0" r="6350" b="3810"/>
          <wp:wrapTight wrapText="bothSides">
            <wp:wrapPolygon edited="0">
              <wp:start x="0" y="0"/>
              <wp:lineTo x="0" y="21356"/>
              <wp:lineTo x="21430" y="21356"/>
              <wp:lineTo x="21430" y="0"/>
              <wp:lineTo x="0" y="0"/>
            </wp:wrapPolygon>
          </wp:wrapTight>
          <wp:docPr id="2052112451" name="Picture 4" descr="A logo with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112451" name="Picture 4" descr="A logo with blue and green circl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900" cy="1348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E1FDD5" w14:textId="073BB813" w:rsidR="0013268B" w:rsidRDefault="0013268B" w:rsidP="00573175">
    <w:pPr>
      <w:pStyle w:val="Header"/>
      <w:tabs>
        <w:tab w:val="clear" w:pos="4320"/>
        <w:tab w:val="clear" w:pos="8640"/>
        <w:tab w:val="right" w:pos="9461"/>
      </w:tabs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5ADD"/>
    <w:multiLevelType w:val="hybridMultilevel"/>
    <w:tmpl w:val="D39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2691B"/>
    <w:multiLevelType w:val="hybridMultilevel"/>
    <w:tmpl w:val="F5E84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A86F18"/>
    <w:multiLevelType w:val="hybridMultilevel"/>
    <w:tmpl w:val="0D92F728"/>
    <w:lvl w:ilvl="0" w:tplc="60CE14B0">
      <w:start w:val="1"/>
      <w:numFmt w:val="bullet"/>
      <w:pStyle w:val="Bulletnumbering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D50032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04B33EA"/>
    <w:multiLevelType w:val="hybridMultilevel"/>
    <w:tmpl w:val="8F4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9282F"/>
    <w:multiLevelType w:val="hybridMultilevel"/>
    <w:tmpl w:val="BD26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94D27"/>
    <w:multiLevelType w:val="hybridMultilevel"/>
    <w:tmpl w:val="4ADE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440EC"/>
    <w:multiLevelType w:val="hybridMultilevel"/>
    <w:tmpl w:val="55CA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026F1"/>
    <w:multiLevelType w:val="hybridMultilevel"/>
    <w:tmpl w:val="3DA2F9BC"/>
    <w:lvl w:ilvl="0" w:tplc="00400AB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E0FB6"/>
    <w:multiLevelType w:val="hybridMultilevel"/>
    <w:tmpl w:val="B404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0626B"/>
    <w:multiLevelType w:val="hybridMultilevel"/>
    <w:tmpl w:val="F82C4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5948146">
    <w:abstractNumId w:val="2"/>
  </w:num>
  <w:num w:numId="2" w16cid:durableId="1772817729">
    <w:abstractNumId w:val="6"/>
  </w:num>
  <w:num w:numId="3" w16cid:durableId="4138029">
    <w:abstractNumId w:val="7"/>
  </w:num>
  <w:num w:numId="4" w16cid:durableId="732780724">
    <w:abstractNumId w:val="8"/>
  </w:num>
  <w:num w:numId="5" w16cid:durableId="29186539">
    <w:abstractNumId w:val="0"/>
  </w:num>
  <w:num w:numId="6" w16cid:durableId="838930161">
    <w:abstractNumId w:val="9"/>
  </w:num>
  <w:num w:numId="7" w16cid:durableId="335306441">
    <w:abstractNumId w:val="1"/>
  </w:num>
  <w:num w:numId="8" w16cid:durableId="87043910">
    <w:abstractNumId w:val="3"/>
  </w:num>
  <w:num w:numId="9" w16cid:durableId="470902762">
    <w:abstractNumId w:val="4"/>
  </w:num>
  <w:num w:numId="10" w16cid:durableId="31676525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BEF"/>
    <w:rsid w:val="0001561D"/>
    <w:rsid w:val="00016E3E"/>
    <w:rsid w:val="00022569"/>
    <w:rsid w:val="00030549"/>
    <w:rsid w:val="00037BFB"/>
    <w:rsid w:val="00050493"/>
    <w:rsid w:val="00057C67"/>
    <w:rsid w:val="000629D8"/>
    <w:rsid w:val="00067F9C"/>
    <w:rsid w:val="00086EAF"/>
    <w:rsid w:val="00091B91"/>
    <w:rsid w:val="000B0B9B"/>
    <w:rsid w:val="000B5134"/>
    <w:rsid w:val="000C3D75"/>
    <w:rsid w:val="000D51D2"/>
    <w:rsid w:val="000E03FA"/>
    <w:rsid w:val="000E4F64"/>
    <w:rsid w:val="000E6F99"/>
    <w:rsid w:val="000F10EB"/>
    <w:rsid w:val="000F1EFC"/>
    <w:rsid w:val="000F3ADF"/>
    <w:rsid w:val="001034E2"/>
    <w:rsid w:val="00120386"/>
    <w:rsid w:val="00126361"/>
    <w:rsid w:val="00131888"/>
    <w:rsid w:val="0013268B"/>
    <w:rsid w:val="001525F5"/>
    <w:rsid w:val="001555A0"/>
    <w:rsid w:val="00161EE0"/>
    <w:rsid w:val="001647C4"/>
    <w:rsid w:val="00175388"/>
    <w:rsid w:val="001806BE"/>
    <w:rsid w:val="00193D75"/>
    <w:rsid w:val="001967AA"/>
    <w:rsid w:val="001A72C6"/>
    <w:rsid w:val="001A782F"/>
    <w:rsid w:val="001B4695"/>
    <w:rsid w:val="001B4F05"/>
    <w:rsid w:val="001C014C"/>
    <w:rsid w:val="001D3E25"/>
    <w:rsid w:val="001E5F38"/>
    <w:rsid w:val="001F29B1"/>
    <w:rsid w:val="001F2FD9"/>
    <w:rsid w:val="001F3678"/>
    <w:rsid w:val="001F6D20"/>
    <w:rsid w:val="0020017C"/>
    <w:rsid w:val="00205414"/>
    <w:rsid w:val="00206576"/>
    <w:rsid w:val="00210EF4"/>
    <w:rsid w:val="002170DC"/>
    <w:rsid w:val="002276BA"/>
    <w:rsid w:val="0023098F"/>
    <w:rsid w:val="00237022"/>
    <w:rsid w:val="00242864"/>
    <w:rsid w:val="00250057"/>
    <w:rsid w:val="00261EC4"/>
    <w:rsid w:val="00272D7D"/>
    <w:rsid w:val="0028500C"/>
    <w:rsid w:val="00292E55"/>
    <w:rsid w:val="002A2F49"/>
    <w:rsid w:val="002A3200"/>
    <w:rsid w:val="002A4119"/>
    <w:rsid w:val="002A5486"/>
    <w:rsid w:val="002B20D8"/>
    <w:rsid w:val="002D03E9"/>
    <w:rsid w:val="002D50C2"/>
    <w:rsid w:val="002E445F"/>
    <w:rsid w:val="002F4859"/>
    <w:rsid w:val="003146DB"/>
    <w:rsid w:val="003174CE"/>
    <w:rsid w:val="0032438E"/>
    <w:rsid w:val="00345C41"/>
    <w:rsid w:val="003600E4"/>
    <w:rsid w:val="00363F8E"/>
    <w:rsid w:val="003675ED"/>
    <w:rsid w:val="00373FCB"/>
    <w:rsid w:val="003A2C1F"/>
    <w:rsid w:val="003A7820"/>
    <w:rsid w:val="003C6B2F"/>
    <w:rsid w:val="003E1E33"/>
    <w:rsid w:val="003E69FA"/>
    <w:rsid w:val="003F3445"/>
    <w:rsid w:val="00407662"/>
    <w:rsid w:val="00412A0C"/>
    <w:rsid w:val="00451F7A"/>
    <w:rsid w:val="004556F2"/>
    <w:rsid w:val="00466CDA"/>
    <w:rsid w:val="00467896"/>
    <w:rsid w:val="0049230A"/>
    <w:rsid w:val="00493647"/>
    <w:rsid w:val="004A1DA7"/>
    <w:rsid w:val="004B0773"/>
    <w:rsid w:val="004C5B53"/>
    <w:rsid w:val="004C790D"/>
    <w:rsid w:val="004D5CD1"/>
    <w:rsid w:val="004D6F6F"/>
    <w:rsid w:val="004E7FFE"/>
    <w:rsid w:val="004F1124"/>
    <w:rsid w:val="0050303F"/>
    <w:rsid w:val="005060A9"/>
    <w:rsid w:val="005101EE"/>
    <w:rsid w:val="005130E1"/>
    <w:rsid w:val="00530CFA"/>
    <w:rsid w:val="00537994"/>
    <w:rsid w:val="00540CBD"/>
    <w:rsid w:val="00544F1C"/>
    <w:rsid w:val="005450A3"/>
    <w:rsid w:val="00546C7D"/>
    <w:rsid w:val="00556659"/>
    <w:rsid w:val="005673F4"/>
    <w:rsid w:val="00570A04"/>
    <w:rsid w:val="00570EBE"/>
    <w:rsid w:val="00573175"/>
    <w:rsid w:val="00584D44"/>
    <w:rsid w:val="005A12A0"/>
    <w:rsid w:val="005B1152"/>
    <w:rsid w:val="005B1E21"/>
    <w:rsid w:val="005B4CC7"/>
    <w:rsid w:val="005C3292"/>
    <w:rsid w:val="005C6BA3"/>
    <w:rsid w:val="005E6F7D"/>
    <w:rsid w:val="00600653"/>
    <w:rsid w:val="006027B1"/>
    <w:rsid w:val="00602DDC"/>
    <w:rsid w:val="00614839"/>
    <w:rsid w:val="00621F80"/>
    <w:rsid w:val="006231FB"/>
    <w:rsid w:val="00625D3D"/>
    <w:rsid w:val="00626BC5"/>
    <w:rsid w:val="00636BD5"/>
    <w:rsid w:val="00640B3E"/>
    <w:rsid w:val="006461C4"/>
    <w:rsid w:val="00662AE3"/>
    <w:rsid w:val="00675F4E"/>
    <w:rsid w:val="00681787"/>
    <w:rsid w:val="00685CE3"/>
    <w:rsid w:val="00696BA0"/>
    <w:rsid w:val="006A528E"/>
    <w:rsid w:val="006B5A68"/>
    <w:rsid w:val="006B76A5"/>
    <w:rsid w:val="006D1327"/>
    <w:rsid w:val="006D396D"/>
    <w:rsid w:val="00707BAD"/>
    <w:rsid w:val="0073448A"/>
    <w:rsid w:val="00734A00"/>
    <w:rsid w:val="00750E1C"/>
    <w:rsid w:val="007541B3"/>
    <w:rsid w:val="00766B2B"/>
    <w:rsid w:val="00771276"/>
    <w:rsid w:val="00781929"/>
    <w:rsid w:val="007A0482"/>
    <w:rsid w:val="007A0EDB"/>
    <w:rsid w:val="007C4290"/>
    <w:rsid w:val="00814BB5"/>
    <w:rsid w:val="008154A9"/>
    <w:rsid w:val="00820EFC"/>
    <w:rsid w:val="008318B8"/>
    <w:rsid w:val="00840331"/>
    <w:rsid w:val="00842FA4"/>
    <w:rsid w:val="00843BEF"/>
    <w:rsid w:val="008521A1"/>
    <w:rsid w:val="00855B56"/>
    <w:rsid w:val="00856DD9"/>
    <w:rsid w:val="0086158F"/>
    <w:rsid w:val="0087433C"/>
    <w:rsid w:val="00883154"/>
    <w:rsid w:val="008866B6"/>
    <w:rsid w:val="00894418"/>
    <w:rsid w:val="00895465"/>
    <w:rsid w:val="00896B14"/>
    <w:rsid w:val="008A3940"/>
    <w:rsid w:val="008A6363"/>
    <w:rsid w:val="008B07A2"/>
    <w:rsid w:val="008D47AB"/>
    <w:rsid w:val="008D599E"/>
    <w:rsid w:val="008E2969"/>
    <w:rsid w:val="008E5F01"/>
    <w:rsid w:val="008F5D6B"/>
    <w:rsid w:val="00910C11"/>
    <w:rsid w:val="009162EE"/>
    <w:rsid w:val="009168B4"/>
    <w:rsid w:val="009174D0"/>
    <w:rsid w:val="009203BF"/>
    <w:rsid w:val="00921B83"/>
    <w:rsid w:val="00925201"/>
    <w:rsid w:val="00925362"/>
    <w:rsid w:val="0092679B"/>
    <w:rsid w:val="00930343"/>
    <w:rsid w:val="00941855"/>
    <w:rsid w:val="00941923"/>
    <w:rsid w:val="00971EC6"/>
    <w:rsid w:val="0098077B"/>
    <w:rsid w:val="00983055"/>
    <w:rsid w:val="009848C1"/>
    <w:rsid w:val="00990CA2"/>
    <w:rsid w:val="009A650D"/>
    <w:rsid w:val="009B4EF3"/>
    <w:rsid w:val="009C0CB7"/>
    <w:rsid w:val="009C0DC9"/>
    <w:rsid w:val="009C4779"/>
    <w:rsid w:val="009D67A6"/>
    <w:rsid w:val="009E0565"/>
    <w:rsid w:val="009E6472"/>
    <w:rsid w:val="00A1610A"/>
    <w:rsid w:val="00A23C2D"/>
    <w:rsid w:val="00A23E9A"/>
    <w:rsid w:val="00A2782B"/>
    <w:rsid w:val="00A425F4"/>
    <w:rsid w:val="00A42AE1"/>
    <w:rsid w:val="00A73CE6"/>
    <w:rsid w:val="00A823FA"/>
    <w:rsid w:val="00A83B87"/>
    <w:rsid w:val="00A84152"/>
    <w:rsid w:val="00A93752"/>
    <w:rsid w:val="00AA3803"/>
    <w:rsid w:val="00AA5986"/>
    <w:rsid w:val="00AA76A1"/>
    <w:rsid w:val="00AB1773"/>
    <w:rsid w:val="00AB6D62"/>
    <w:rsid w:val="00AB793A"/>
    <w:rsid w:val="00AD259D"/>
    <w:rsid w:val="00AD2A65"/>
    <w:rsid w:val="00AD2D10"/>
    <w:rsid w:val="00AD2F9A"/>
    <w:rsid w:val="00AE302F"/>
    <w:rsid w:val="00B058FF"/>
    <w:rsid w:val="00B157AD"/>
    <w:rsid w:val="00B160BF"/>
    <w:rsid w:val="00B16D9A"/>
    <w:rsid w:val="00B20FBF"/>
    <w:rsid w:val="00B2109B"/>
    <w:rsid w:val="00B37158"/>
    <w:rsid w:val="00B83BE0"/>
    <w:rsid w:val="00B90D89"/>
    <w:rsid w:val="00BA0083"/>
    <w:rsid w:val="00BA4C12"/>
    <w:rsid w:val="00BB0F5D"/>
    <w:rsid w:val="00BB1DAA"/>
    <w:rsid w:val="00BB3BA8"/>
    <w:rsid w:val="00BB4FD3"/>
    <w:rsid w:val="00BC0BB7"/>
    <w:rsid w:val="00BD01EA"/>
    <w:rsid w:val="00BD2F2F"/>
    <w:rsid w:val="00BD6A17"/>
    <w:rsid w:val="00BE65AF"/>
    <w:rsid w:val="00BF4F9E"/>
    <w:rsid w:val="00C152EA"/>
    <w:rsid w:val="00C336A1"/>
    <w:rsid w:val="00C52F75"/>
    <w:rsid w:val="00C569C0"/>
    <w:rsid w:val="00C611B4"/>
    <w:rsid w:val="00C81EFC"/>
    <w:rsid w:val="00C82CE1"/>
    <w:rsid w:val="00C85842"/>
    <w:rsid w:val="00C94A37"/>
    <w:rsid w:val="00C9778D"/>
    <w:rsid w:val="00CA1C8C"/>
    <w:rsid w:val="00CB0F2D"/>
    <w:rsid w:val="00CB4F77"/>
    <w:rsid w:val="00CB5E74"/>
    <w:rsid w:val="00CC1599"/>
    <w:rsid w:val="00CC29D8"/>
    <w:rsid w:val="00CE0FCF"/>
    <w:rsid w:val="00D037CE"/>
    <w:rsid w:val="00D05C6E"/>
    <w:rsid w:val="00D10CDA"/>
    <w:rsid w:val="00D13562"/>
    <w:rsid w:val="00D23F2D"/>
    <w:rsid w:val="00D32172"/>
    <w:rsid w:val="00D32E00"/>
    <w:rsid w:val="00D54873"/>
    <w:rsid w:val="00D804D1"/>
    <w:rsid w:val="00D862F0"/>
    <w:rsid w:val="00D91BAB"/>
    <w:rsid w:val="00D93C7E"/>
    <w:rsid w:val="00D94470"/>
    <w:rsid w:val="00DA52B0"/>
    <w:rsid w:val="00DA767F"/>
    <w:rsid w:val="00DA7A40"/>
    <w:rsid w:val="00DB2AE0"/>
    <w:rsid w:val="00DB2F32"/>
    <w:rsid w:val="00DB505A"/>
    <w:rsid w:val="00DC0AC0"/>
    <w:rsid w:val="00DC58ED"/>
    <w:rsid w:val="00DE6268"/>
    <w:rsid w:val="00E02BA7"/>
    <w:rsid w:val="00E0511C"/>
    <w:rsid w:val="00E1430D"/>
    <w:rsid w:val="00E143FF"/>
    <w:rsid w:val="00E3717C"/>
    <w:rsid w:val="00E50FF2"/>
    <w:rsid w:val="00EA0E33"/>
    <w:rsid w:val="00EA4F09"/>
    <w:rsid w:val="00EA645D"/>
    <w:rsid w:val="00ED276E"/>
    <w:rsid w:val="00ED2BEC"/>
    <w:rsid w:val="00ED4946"/>
    <w:rsid w:val="00ED4F50"/>
    <w:rsid w:val="00ED56C3"/>
    <w:rsid w:val="00ED61D9"/>
    <w:rsid w:val="00EE1DAC"/>
    <w:rsid w:val="00EF71B8"/>
    <w:rsid w:val="00F0460D"/>
    <w:rsid w:val="00F046ED"/>
    <w:rsid w:val="00F119A2"/>
    <w:rsid w:val="00F167AE"/>
    <w:rsid w:val="00F2101B"/>
    <w:rsid w:val="00F246FD"/>
    <w:rsid w:val="00F25594"/>
    <w:rsid w:val="00F26533"/>
    <w:rsid w:val="00F30C85"/>
    <w:rsid w:val="00F3426C"/>
    <w:rsid w:val="00F43C21"/>
    <w:rsid w:val="00F45B09"/>
    <w:rsid w:val="00F62EA8"/>
    <w:rsid w:val="00F763B9"/>
    <w:rsid w:val="00F764F4"/>
    <w:rsid w:val="00F82299"/>
    <w:rsid w:val="00F86D3D"/>
    <w:rsid w:val="00F9396C"/>
    <w:rsid w:val="00F96445"/>
    <w:rsid w:val="00FA067B"/>
    <w:rsid w:val="00FA15F9"/>
    <w:rsid w:val="00FC4BE1"/>
    <w:rsid w:val="00FD05B4"/>
    <w:rsid w:val="00FE5CEA"/>
    <w:rsid w:val="00FF6F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92FBD"/>
  <w15:docId w15:val="{1E6C6C43-5DC7-495D-9700-ACF2DE4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3" w:uiPriority="9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8B8"/>
    <w:pPr>
      <w:spacing w:after="140" w:line="280" w:lineRule="exact"/>
    </w:pPr>
    <w:rPr>
      <w:rFonts w:asciiTheme="majorHAnsi" w:eastAsia="Times New Roman" w:hAnsiTheme="majorHAnsi"/>
      <w:kern w:val="26"/>
    </w:rPr>
  </w:style>
  <w:style w:type="paragraph" w:styleId="Heading1">
    <w:name w:val="heading 1"/>
    <w:basedOn w:val="Normal"/>
    <w:next w:val="Normal"/>
    <w:link w:val="Heading1Char"/>
    <w:autoRedefine/>
    <w:qFormat/>
    <w:rsid w:val="00C611B4"/>
    <w:pPr>
      <w:spacing w:before="600" w:after="300" w:line="600" w:lineRule="exact"/>
      <w:outlineLvl w:val="0"/>
    </w:pPr>
    <w:rPr>
      <w:rFonts w:asciiTheme="minorHAnsi" w:eastAsiaTheme="minorEastAsia" w:hAnsiTheme="minorHAnsi" w:cstheme="minorBidi"/>
      <w:bCs/>
      <w:color w:val="D50032" w:themeColor="accent1"/>
      <w:kern w:val="2"/>
      <w:sz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BFB"/>
    <w:pPr>
      <w:keepNext/>
      <w:keepLines/>
      <w:spacing w:before="240" w:after="240" w:line="480" w:lineRule="exact"/>
      <w:outlineLvl w:val="1"/>
    </w:pPr>
    <w:rPr>
      <w:bCs/>
      <w:color w:val="D50032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C12"/>
    <w:pPr>
      <w:keepNext/>
      <w:keepLines/>
      <w:spacing w:before="280"/>
      <w:outlineLvl w:val="2"/>
    </w:pPr>
    <w:rPr>
      <w:b/>
      <w:bCs/>
      <w:color w:val="D5003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1B4"/>
    <w:rPr>
      <w:rFonts w:asciiTheme="minorHAnsi" w:eastAsiaTheme="minorEastAsia" w:hAnsiTheme="minorHAnsi" w:cstheme="minorBidi"/>
      <w:bCs/>
      <w:color w:val="D50032" w:themeColor="accent1"/>
      <w:kern w:val="2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37BFB"/>
    <w:rPr>
      <w:rFonts w:asciiTheme="majorHAnsi" w:eastAsia="Times New Roman" w:hAnsiTheme="majorHAnsi"/>
      <w:bCs/>
      <w:color w:val="D50032" w:themeColor="accent1"/>
      <w:kern w:val="26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4C12"/>
    <w:rPr>
      <w:rFonts w:asciiTheme="majorHAnsi" w:eastAsia="Times New Roman" w:hAnsiTheme="majorHAnsi"/>
      <w:b/>
      <w:bCs/>
      <w:color w:val="D50032" w:themeColor="accent1"/>
      <w:kern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F3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CE5"/>
  </w:style>
  <w:style w:type="paragraph" w:customStyle="1" w:styleId="Bondaddress">
    <w:name w:val="Bond address"/>
    <w:basedOn w:val="Normal"/>
    <w:rsid w:val="009168B4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3629E1"/>
  </w:style>
  <w:style w:type="paragraph" w:customStyle="1" w:styleId="Bulletnumberinglist">
    <w:name w:val="Bullet/numbering list"/>
    <w:basedOn w:val="Normal"/>
    <w:rsid w:val="00ED2BEC"/>
    <w:pPr>
      <w:numPr>
        <w:numId w:val="1"/>
      </w:numPr>
    </w:pPr>
    <w:rPr>
      <w:color w:val="000000"/>
    </w:rPr>
  </w:style>
  <w:style w:type="paragraph" w:styleId="z-TopofForm">
    <w:name w:val="HTML Top of Form"/>
    <w:basedOn w:val="Normal"/>
    <w:next w:val="Normal"/>
    <w:link w:val="z-TopofFormChar"/>
    <w:hidden/>
    <w:rsid w:val="008F5EDF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F5EDF"/>
    <w:rPr>
      <w:rFonts w:ascii="Arial" w:eastAsia="Times New Roman" w:hAnsi="Arial"/>
      <w:vanish/>
      <w:kern w:val="2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162EE"/>
    <w:pPr>
      <w:spacing w:after="0" w:line="200" w:lineRule="exac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62EE"/>
    <w:rPr>
      <w:rFonts w:asciiTheme="majorHAnsi" w:eastAsia="Times New Roman" w:hAnsiTheme="majorHAnsi"/>
      <w:kern w:val="26"/>
      <w:sz w:val="16"/>
    </w:rPr>
  </w:style>
  <w:style w:type="paragraph" w:customStyle="1" w:styleId="Registered">
    <w:name w:val="Registered"/>
    <w:basedOn w:val="Bondaddress"/>
    <w:qFormat/>
    <w:rsid w:val="00600653"/>
    <w:pPr>
      <w:spacing w:after="0" w:line="180" w:lineRule="exact"/>
    </w:pPr>
    <w:rPr>
      <w:sz w:val="14"/>
    </w:rPr>
  </w:style>
  <w:style w:type="paragraph" w:customStyle="1" w:styleId="Documenttitlecover">
    <w:name w:val="Document title (cover)"/>
    <w:basedOn w:val="Normal"/>
    <w:qFormat/>
    <w:rsid w:val="009B4EF3"/>
    <w:pPr>
      <w:framePr w:wrap="around" w:vAnchor="page" w:hAnchor="page" w:x="1419" w:y="3006"/>
      <w:spacing w:after="0" w:line="240" w:lineRule="auto"/>
      <w:suppressOverlap/>
    </w:pPr>
    <w:rPr>
      <w:color w:val="D50032" w:themeColor="accent1"/>
      <w:sz w:val="72"/>
    </w:rPr>
  </w:style>
  <w:style w:type="paragraph" w:customStyle="1" w:styleId="Documentsubtitlecover">
    <w:name w:val="Document subtitle (cover)"/>
    <w:basedOn w:val="Heading2"/>
    <w:qFormat/>
    <w:rsid w:val="00AB793A"/>
    <w:pPr>
      <w:spacing w:before="0" w:after="0" w:line="240" w:lineRule="auto"/>
    </w:pPr>
    <w:rPr>
      <w:color w:val="7C878E" w:themeColor="text2"/>
      <w:sz w:val="32"/>
    </w:rPr>
  </w:style>
  <w:style w:type="paragraph" w:customStyle="1" w:styleId="Introgrey">
    <w:name w:val="Intro grey"/>
    <w:basedOn w:val="Normal"/>
    <w:qFormat/>
    <w:rsid w:val="00681787"/>
    <w:pPr>
      <w:spacing w:after="160" w:line="380" w:lineRule="exact"/>
    </w:pPr>
    <w:rPr>
      <w:color w:val="7C878E" w:themeColor="text2"/>
      <w:sz w:val="32"/>
    </w:rPr>
  </w:style>
  <w:style w:type="character" w:styleId="FootnoteReference">
    <w:name w:val="footnote reference"/>
    <w:basedOn w:val="DefaultParagraphFont"/>
    <w:uiPriority w:val="99"/>
    <w:rsid w:val="00C81EFC"/>
    <w:rPr>
      <w:rFonts w:asciiTheme="minorHAnsi" w:hAnsiTheme="minorHAnsi"/>
      <w:color w:val="000000" w:themeColor="text1"/>
      <w:spacing w:val="0"/>
      <w:position w:val="0"/>
      <w:sz w:val="16"/>
      <w:vertAlign w:val="superscript"/>
    </w:rPr>
  </w:style>
  <w:style w:type="table" w:styleId="TableGrid">
    <w:name w:val="Table Grid"/>
    <w:basedOn w:val="TableNormal"/>
    <w:rsid w:val="002A4119"/>
    <w:tblPr>
      <w:tblInd w:w="113" w:type="dxa"/>
      <w:tblCellMar>
        <w:top w:w="113" w:type="dxa"/>
        <w:left w:w="113" w:type="dxa"/>
        <w:bottom w:w="113" w:type="dxa"/>
        <w:right w:w="567" w:type="dxa"/>
      </w:tblCellMar>
    </w:tblPr>
    <w:tcPr>
      <w:shd w:val="clear" w:color="auto" w:fill="DEE0E2"/>
    </w:tcPr>
  </w:style>
  <w:style w:type="paragraph" w:styleId="TOCHeading">
    <w:name w:val="TOC Heading"/>
    <w:basedOn w:val="Heading1"/>
    <w:next w:val="Normal"/>
    <w:uiPriority w:val="39"/>
    <w:unhideWhenUsed/>
    <w:qFormat/>
    <w:rsid w:val="0023702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BF4F9E"/>
    <w:rPr>
      <w:rFonts w:asciiTheme="minorHAnsi" w:hAnsiTheme="minorHAnsi"/>
      <w:szCs w:val="22"/>
    </w:rPr>
  </w:style>
  <w:style w:type="paragraph" w:styleId="TOC1">
    <w:name w:val="toc 1"/>
    <w:basedOn w:val="Normal"/>
    <w:next w:val="Normal"/>
    <w:autoRedefine/>
    <w:uiPriority w:val="39"/>
    <w:rsid w:val="00F26533"/>
    <w:rPr>
      <w:rFonts w:asciiTheme="minorHAnsi" w:hAnsiTheme="minorHAnsi"/>
      <w:b/>
    </w:rPr>
  </w:style>
  <w:style w:type="paragraph" w:styleId="TOC3">
    <w:name w:val="toc 3"/>
    <w:basedOn w:val="Normal"/>
    <w:next w:val="Normal"/>
    <w:autoRedefine/>
    <w:uiPriority w:val="39"/>
    <w:rsid w:val="00F167AE"/>
    <w:pPr>
      <w:ind w:left="284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C569C0"/>
    <w:pPr>
      <w:ind w:left="720"/>
      <w:contextualSpacing/>
    </w:pPr>
    <w:rPr>
      <w:rFonts w:asciiTheme="minorHAnsi" w:eastAsiaTheme="minorHAnsi" w:hAnsiTheme="minorHAnsi" w:cstheme="minorBidi"/>
      <w:kern w:val="0"/>
      <w:szCs w:val="22"/>
    </w:rPr>
  </w:style>
  <w:style w:type="character" w:styleId="Hyperlink">
    <w:name w:val="Hyperlink"/>
    <w:basedOn w:val="DefaultParagraphFont"/>
    <w:unhideWhenUsed/>
    <w:rsid w:val="00237022"/>
    <w:rPr>
      <w:color w:val="7C878E" w:themeColor="text2"/>
      <w:u w:val="none"/>
    </w:rPr>
  </w:style>
  <w:style w:type="character" w:styleId="FollowedHyperlink">
    <w:name w:val="FollowedHyperlink"/>
    <w:basedOn w:val="DefaultParagraphFont"/>
    <w:rsid w:val="00086EAF"/>
    <w:rPr>
      <w:b/>
      <w:color w:val="4BACC6" w:themeColor="accent5"/>
      <w:u w:val="none"/>
    </w:rPr>
  </w:style>
  <w:style w:type="paragraph" w:customStyle="1" w:styleId="Heading4black">
    <w:name w:val="Heading 4 black"/>
    <w:basedOn w:val="Heading3"/>
    <w:qFormat/>
    <w:rsid w:val="004B0773"/>
    <w:rPr>
      <w:color w:val="000000" w:themeColor="text1"/>
    </w:rPr>
  </w:style>
  <w:style w:type="paragraph" w:customStyle="1" w:styleId="Heading5black">
    <w:name w:val="Heading 5 black"/>
    <w:basedOn w:val="Heading4black"/>
    <w:qFormat/>
    <w:rsid w:val="004B0773"/>
    <w:pPr>
      <w:spacing w:after="0"/>
    </w:pPr>
  </w:style>
  <w:style w:type="paragraph" w:styleId="Footer">
    <w:name w:val="footer"/>
    <w:basedOn w:val="Normal"/>
    <w:link w:val="FooterChar"/>
    <w:uiPriority w:val="99"/>
    <w:rsid w:val="00D05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C6E"/>
    <w:rPr>
      <w:rFonts w:asciiTheme="majorHAnsi" w:eastAsia="Times New Roman" w:hAnsiTheme="majorHAnsi"/>
      <w:kern w:val="26"/>
    </w:rPr>
  </w:style>
  <w:style w:type="paragraph" w:styleId="Quote">
    <w:name w:val="Quote"/>
    <w:basedOn w:val="Normal"/>
    <w:next w:val="Normal"/>
    <w:link w:val="QuoteChar"/>
    <w:qFormat/>
    <w:rsid w:val="00F45B09"/>
    <w:pPr>
      <w:spacing w:before="200" w:after="160"/>
      <w:ind w:left="720" w:right="864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rsid w:val="00F45B09"/>
    <w:rPr>
      <w:rFonts w:asciiTheme="majorHAnsi" w:eastAsia="Times New Roman" w:hAnsiTheme="majorHAnsi"/>
      <w:i/>
      <w:iCs/>
      <w:kern w:val="26"/>
      <w:sz w:val="22"/>
    </w:rPr>
  </w:style>
  <w:style w:type="character" w:customStyle="1" w:styleId="apple-converted-space">
    <w:name w:val="apple-converted-space"/>
    <w:basedOn w:val="DefaultParagraphFont"/>
    <w:rsid w:val="00750E1C"/>
  </w:style>
  <w:style w:type="character" w:styleId="PlaceholderText">
    <w:name w:val="Placeholder Text"/>
    <w:basedOn w:val="DefaultParagraphFont"/>
    <w:semiHidden/>
    <w:rsid w:val="00BB0F5D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707BAD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A72C6"/>
    <w:pPr>
      <w:spacing w:before="100" w:beforeAutospacing="1" w:after="100" w:afterAutospacing="1" w:line="240" w:lineRule="auto"/>
    </w:pPr>
    <w:rPr>
      <w:rFonts w:ascii="Times New Roman" w:hAnsi="Times New Roman"/>
      <w:kern w:val="0"/>
      <w:lang w:eastAsia="en-GB"/>
    </w:rPr>
  </w:style>
  <w:style w:type="character" w:styleId="Strong">
    <w:name w:val="Strong"/>
    <w:basedOn w:val="DefaultParagraphFont"/>
    <w:uiPriority w:val="22"/>
    <w:qFormat/>
    <w:rsid w:val="001A7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56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30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691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141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81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28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635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65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59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284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298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24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96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armstrong\Dropbox%20(Bond)\Branding%20and%20Logos\Bond%20templates%20-%20DO%20NOT%20MOVE\Bond-Simple-Word-Doc-2017.dotx" TargetMode="External" /></Relationships>
</file>

<file path=word/theme/theme1.xml><?xml version="1.0" encoding="utf-8"?>
<a:theme xmlns:a="http://schemas.openxmlformats.org/drawingml/2006/main" name="Office Theme">
  <a:themeElements>
    <a:clrScheme name="Bond 2016">
      <a:dk1>
        <a:sysClr val="windowText" lastClr="000000"/>
      </a:dk1>
      <a:lt1>
        <a:sysClr val="window" lastClr="FFFFFF"/>
      </a:lt1>
      <a:dk2>
        <a:srgbClr val="7C878E"/>
      </a:dk2>
      <a:lt2>
        <a:srgbClr val="DEE0E2"/>
      </a:lt2>
      <a:accent1>
        <a:srgbClr val="D50032"/>
      </a:accent1>
      <a:accent2>
        <a:srgbClr val="7B6469"/>
      </a:accent2>
      <a:accent3>
        <a:srgbClr val="717C7D"/>
      </a:accent3>
      <a:accent4>
        <a:srgbClr val="5B7F95"/>
      </a:accent4>
      <a:accent5>
        <a:srgbClr val="4BACC6"/>
      </a:accent5>
      <a:accent6>
        <a:srgbClr val="806D45"/>
      </a:accent6>
      <a:hlink>
        <a:srgbClr val="0097A9"/>
      </a:hlink>
      <a:folHlink>
        <a:srgbClr val="EA7600"/>
      </a:folHlink>
    </a:clrScheme>
    <a:fontScheme name="Expo">
      <a:majorFont>
        <a:latin typeface="Calibri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711A-4ADA-4AF4-BE8F-BCE9B89AAC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Bond-Simple-Word-Doc-2017.dotx</Template>
  <TotalTime>1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Bond</Company>
  <LinksUpToDate>false</LinksUpToDate>
  <CharactersWithSpaces>4697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Sarah Armstrong</dc:creator>
  <cp:keywords/>
  <dc:description/>
  <cp:lastModifiedBy>Henry O'Brien</cp:lastModifiedBy>
  <cp:revision>2</cp:revision>
  <cp:lastPrinted>2016-03-31T09:43:00Z</cp:lastPrinted>
  <dcterms:created xsi:type="dcterms:W3CDTF">2024-10-20T19:44:00Z</dcterms:created>
  <dcterms:modified xsi:type="dcterms:W3CDTF">2024-10-20T19:44:00Z</dcterms:modified>
  <cp:category/>
</cp:coreProperties>
</file>